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65" w:type="dxa"/>
        <w:jc w:val="center"/>
        <w:tblLook w:val="04A0" w:firstRow="1" w:lastRow="0" w:firstColumn="1" w:lastColumn="0" w:noHBand="0" w:noVBand="1"/>
      </w:tblPr>
      <w:tblGrid>
        <w:gridCol w:w="5025"/>
        <w:gridCol w:w="5340"/>
      </w:tblGrid>
      <w:tr w:rsidR="00D54AFD" w14:paraId="58D03A52" w14:textId="77777777" w:rsidTr="00FE27BF">
        <w:trPr>
          <w:jc w:val="center"/>
        </w:trPr>
        <w:tc>
          <w:tcPr>
            <w:tcW w:w="5025" w:type="dxa"/>
          </w:tcPr>
          <w:p w14:paraId="58D03A4B" w14:textId="77777777" w:rsidR="00D54AFD" w:rsidRDefault="00D54AFD" w:rsidP="00FE27BF">
            <w:pPr>
              <w:jc w:val="center"/>
            </w:pPr>
            <w:r>
              <w:t>BỘ VĂN HÓA, THỂ THAO VÀ DU LỊCH</w:t>
            </w:r>
          </w:p>
          <w:p w14:paraId="58D03A4C" w14:textId="77777777" w:rsidR="00D54AFD" w:rsidRPr="003500D3" w:rsidRDefault="00D54AFD" w:rsidP="00FE27BF">
            <w:pPr>
              <w:jc w:val="center"/>
              <w:rPr>
                <w:b/>
              </w:rPr>
            </w:pPr>
            <w:r w:rsidRPr="003500D3">
              <w:rPr>
                <w:b/>
              </w:rPr>
              <w:t xml:space="preserve">TRƯỜNG ĐẠI HỌC THỂ DỤC THỂ THAO </w:t>
            </w:r>
          </w:p>
          <w:p w14:paraId="58D03A4D" w14:textId="77777777" w:rsidR="00D54AFD" w:rsidRDefault="00D54AFD" w:rsidP="00FE27BF">
            <w:pPr>
              <w:jc w:val="center"/>
            </w:pPr>
            <w:r>
              <w:rPr>
                <w:b/>
                <w:noProof/>
              </w:rPr>
              <mc:AlternateContent>
                <mc:Choice Requires="wps">
                  <w:drawing>
                    <wp:anchor distT="0" distB="0" distL="114300" distR="114300" simplePos="0" relativeHeight="251663360" behindDoc="0" locked="0" layoutInCell="1" allowOverlap="1" wp14:anchorId="58D03AAF" wp14:editId="58D03AB0">
                      <wp:simplePos x="0" y="0"/>
                      <wp:positionH relativeFrom="column">
                        <wp:posOffset>544195</wp:posOffset>
                      </wp:positionH>
                      <wp:positionV relativeFrom="paragraph">
                        <wp:posOffset>207645</wp:posOffset>
                      </wp:positionV>
                      <wp:extent cx="1943100" cy="0"/>
                      <wp:effectExtent l="10795" t="7620" r="8255"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E44A6"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5pt,16.35pt" to="195.8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"/>
                  </w:pict>
                </mc:Fallback>
              </mc:AlternateContent>
            </w:r>
            <w:r w:rsidRPr="003500D3">
              <w:rPr>
                <w:b/>
              </w:rPr>
              <w:t>THÀNH PHỐ HỒ CHÍ MINH</w:t>
            </w:r>
          </w:p>
        </w:tc>
        <w:tc>
          <w:tcPr>
            <w:tcW w:w="5340" w:type="dxa"/>
          </w:tcPr>
          <w:p w14:paraId="58D03A4E" w14:textId="77777777" w:rsidR="00D54AFD" w:rsidRPr="003500D3" w:rsidRDefault="00D54AFD" w:rsidP="00FE27BF">
            <w:pPr>
              <w:jc w:val="center"/>
              <w:rPr>
                <w:b/>
              </w:rPr>
            </w:pPr>
            <w:r w:rsidRPr="003500D3">
              <w:rPr>
                <w:b/>
              </w:rPr>
              <w:t>CỘNG HÒA XÃ HỘI CHỦ NGHĨA VIỆT NAM</w:t>
            </w:r>
          </w:p>
          <w:p w14:paraId="58D03A4F" w14:textId="77777777" w:rsidR="00D54AFD" w:rsidRPr="003500D3" w:rsidRDefault="00D54AFD" w:rsidP="00FE27BF">
            <w:pPr>
              <w:tabs>
                <w:tab w:val="center" w:pos="1985"/>
                <w:tab w:val="center" w:pos="6804"/>
              </w:tabs>
              <w:jc w:val="center"/>
              <w:rPr>
                <w:b/>
              </w:rPr>
            </w:pPr>
            <w:r w:rsidRPr="003500D3">
              <w:rPr>
                <w:b/>
              </w:rPr>
              <w:t>Độc lập – Tự do – Hạnh phúc</w:t>
            </w:r>
          </w:p>
          <w:p w14:paraId="58D03A50" w14:textId="77777777" w:rsidR="00D54AFD" w:rsidRPr="003500D3" w:rsidRDefault="00D54AFD" w:rsidP="00FE27BF">
            <w:pPr>
              <w:jc w:val="center"/>
              <w:rPr>
                <w:b/>
              </w:rPr>
            </w:pPr>
            <w:r>
              <w:rPr>
                <w:noProof/>
              </w:rPr>
              <mc:AlternateContent>
                <mc:Choice Requires="wps">
                  <w:drawing>
                    <wp:anchor distT="0" distB="0" distL="114300" distR="114300" simplePos="0" relativeHeight="251662336" behindDoc="0" locked="0" layoutInCell="1" allowOverlap="1" wp14:anchorId="58D03AB1" wp14:editId="58D03AB2">
                      <wp:simplePos x="0" y="0"/>
                      <wp:positionH relativeFrom="column">
                        <wp:posOffset>669925</wp:posOffset>
                      </wp:positionH>
                      <wp:positionV relativeFrom="paragraph">
                        <wp:posOffset>102870</wp:posOffset>
                      </wp:positionV>
                      <wp:extent cx="1943100" cy="0"/>
                      <wp:effectExtent l="12700" t="7620" r="635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38DDF"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5pt,8.1pt" to="205.7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"/>
                  </w:pict>
                </mc:Fallback>
              </mc:AlternateContent>
            </w:r>
          </w:p>
          <w:p w14:paraId="58D03A51" w14:textId="77777777" w:rsidR="00D54AFD" w:rsidRPr="003500D3" w:rsidRDefault="00D54AFD" w:rsidP="00FE27BF">
            <w:pPr>
              <w:jc w:val="center"/>
              <w:rPr>
                <w:b/>
              </w:rPr>
            </w:pPr>
          </w:p>
        </w:tc>
      </w:tr>
    </w:tbl>
    <w:p w14:paraId="58D03A53" w14:textId="77777777" w:rsidR="00D54AFD" w:rsidRDefault="00D54AFD" w:rsidP="00D54AFD">
      <w:pPr>
        <w:jc w:val="both"/>
      </w:pPr>
    </w:p>
    <w:p w14:paraId="58D03A54" w14:textId="77777777" w:rsidR="00D54AFD" w:rsidRPr="00625E5B" w:rsidRDefault="00D54AFD" w:rsidP="00D54AFD">
      <w:pPr>
        <w:spacing w:line="360" w:lineRule="auto"/>
        <w:jc w:val="center"/>
        <w:rPr>
          <w:b/>
          <w:sz w:val="32"/>
          <w:szCs w:val="32"/>
        </w:rPr>
      </w:pPr>
      <w:r w:rsidRPr="00625E5B">
        <w:rPr>
          <w:b/>
          <w:sz w:val="32"/>
          <w:szCs w:val="32"/>
        </w:rPr>
        <w:t>NHỮNG THÔNG TIN ĐÓNG GÓP MỚI CỦA LUẬN ÁN</w:t>
      </w:r>
    </w:p>
    <w:p w14:paraId="58D03A55" w14:textId="77777777" w:rsidR="00D54AFD" w:rsidRPr="006A15BB" w:rsidRDefault="00D54AFD" w:rsidP="00D54AFD">
      <w:pPr>
        <w:spacing w:line="360" w:lineRule="auto"/>
        <w:jc w:val="both"/>
        <w:rPr>
          <w:sz w:val="16"/>
          <w:szCs w:val="28"/>
        </w:rPr>
      </w:pPr>
    </w:p>
    <w:p w14:paraId="58D03A56" w14:textId="6EE2F6BF" w:rsidR="00D54AFD" w:rsidRPr="00625E5B" w:rsidRDefault="00D54AFD" w:rsidP="009069A5">
      <w:pPr>
        <w:spacing w:line="276" w:lineRule="auto"/>
        <w:ind w:left="1701" w:hanging="1701"/>
        <w:jc w:val="both"/>
        <w:rPr>
          <w:sz w:val="28"/>
          <w:szCs w:val="28"/>
        </w:rPr>
      </w:pPr>
      <w:r w:rsidRPr="00625E5B">
        <w:rPr>
          <w:i/>
          <w:sz w:val="28"/>
          <w:szCs w:val="28"/>
        </w:rPr>
        <w:t>Tên luận án:</w:t>
      </w:r>
      <w:r w:rsidRPr="00625E5B">
        <w:rPr>
          <w:sz w:val="28"/>
          <w:szCs w:val="28"/>
        </w:rPr>
        <w:t xml:space="preserve"> </w:t>
      </w:r>
      <w:r w:rsidRPr="00625E5B">
        <w:rPr>
          <w:b/>
          <w:sz w:val="28"/>
          <w:szCs w:val="28"/>
        </w:rPr>
        <w:t>“</w:t>
      </w:r>
      <w:r w:rsidR="009069A5" w:rsidRPr="009069A5">
        <w:rPr>
          <w:b/>
          <w:sz w:val="28"/>
          <w:szCs w:val="32"/>
        </w:rPr>
        <w:t xml:space="preserve">Nghiên cứu xây dựng chiến lược tiếp thị thể thao </w:t>
      </w:r>
      <w:r w:rsidR="00EE6B85" w:rsidRPr="009069A5">
        <w:rPr>
          <w:b/>
          <w:sz w:val="28"/>
          <w:szCs w:val="32"/>
        </w:rPr>
        <w:t xml:space="preserve">Trường </w:t>
      </w:r>
      <w:r w:rsidR="00EE6B85" w:rsidRPr="00EE6B85">
        <w:rPr>
          <w:b/>
          <w:sz w:val="28"/>
          <w:szCs w:val="32"/>
        </w:rPr>
        <w:t>Đạ</w:t>
      </w:r>
      <w:r w:rsidR="00EE6B85">
        <w:rPr>
          <w:b/>
          <w:sz w:val="28"/>
          <w:szCs w:val="32"/>
        </w:rPr>
        <w:t>i h</w:t>
      </w:r>
      <w:r w:rsidR="00EE6B85" w:rsidRPr="00EE6B85">
        <w:rPr>
          <w:b/>
          <w:sz w:val="28"/>
          <w:szCs w:val="32"/>
        </w:rPr>
        <w:t>ọ</w:t>
      </w:r>
      <w:r w:rsidR="00EE6B85">
        <w:rPr>
          <w:b/>
          <w:sz w:val="28"/>
          <w:szCs w:val="32"/>
        </w:rPr>
        <w:t>c Th</w:t>
      </w:r>
      <w:r w:rsidR="00EE6B85" w:rsidRPr="00EE6B85">
        <w:rPr>
          <w:b/>
          <w:sz w:val="28"/>
          <w:szCs w:val="32"/>
        </w:rPr>
        <w:t>ể</w:t>
      </w:r>
      <w:r w:rsidR="00EE6B85">
        <w:rPr>
          <w:b/>
          <w:sz w:val="28"/>
          <w:szCs w:val="32"/>
        </w:rPr>
        <w:t xml:space="preserve"> d</w:t>
      </w:r>
      <w:r w:rsidR="00EE6B85" w:rsidRPr="00EE6B85">
        <w:rPr>
          <w:b/>
          <w:sz w:val="28"/>
          <w:szCs w:val="32"/>
        </w:rPr>
        <w:t>ụ</w:t>
      </w:r>
      <w:r w:rsidR="00EE6B85">
        <w:rPr>
          <w:b/>
          <w:sz w:val="28"/>
          <w:szCs w:val="32"/>
        </w:rPr>
        <w:t>c Th</w:t>
      </w:r>
      <w:r w:rsidR="00EE6B85" w:rsidRPr="00EE6B85">
        <w:rPr>
          <w:b/>
          <w:sz w:val="28"/>
          <w:szCs w:val="32"/>
        </w:rPr>
        <w:t>ể</w:t>
      </w:r>
      <w:r w:rsidR="00EE6B85">
        <w:rPr>
          <w:b/>
          <w:sz w:val="28"/>
          <w:szCs w:val="32"/>
        </w:rPr>
        <w:t xml:space="preserve"> thao Th</w:t>
      </w:r>
      <w:r w:rsidR="00EE6B85" w:rsidRPr="00EE6B85">
        <w:rPr>
          <w:b/>
          <w:sz w:val="28"/>
          <w:szCs w:val="32"/>
        </w:rPr>
        <w:t>ành</w:t>
      </w:r>
      <w:r w:rsidR="00EE6B85">
        <w:rPr>
          <w:b/>
          <w:sz w:val="28"/>
          <w:szCs w:val="32"/>
        </w:rPr>
        <w:t xml:space="preserve"> ph</w:t>
      </w:r>
      <w:r w:rsidR="00EE6B85" w:rsidRPr="00EE6B85">
        <w:rPr>
          <w:b/>
          <w:sz w:val="28"/>
          <w:szCs w:val="32"/>
        </w:rPr>
        <w:t>ố</w:t>
      </w:r>
      <w:r w:rsidR="00EE6B85">
        <w:rPr>
          <w:b/>
          <w:sz w:val="28"/>
          <w:szCs w:val="32"/>
        </w:rPr>
        <w:t xml:space="preserve"> H</w:t>
      </w:r>
      <w:r w:rsidR="00EE6B85" w:rsidRPr="00EE6B85">
        <w:rPr>
          <w:b/>
          <w:sz w:val="28"/>
          <w:szCs w:val="32"/>
        </w:rPr>
        <w:t>ồ</w:t>
      </w:r>
      <w:r w:rsidR="00EE6B85">
        <w:rPr>
          <w:b/>
          <w:sz w:val="28"/>
          <w:szCs w:val="32"/>
        </w:rPr>
        <w:t xml:space="preserve"> Ch</w:t>
      </w:r>
      <w:r w:rsidR="00EE6B85" w:rsidRPr="00EE6B85">
        <w:rPr>
          <w:b/>
          <w:sz w:val="28"/>
          <w:szCs w:val="32"/>
        </w:rPr>
        <w:t>í</w:t>
      </w:r>
      <w:r w:rsidR="00EE6B85">
        <w:rPr>
          <w:b/>
          <w:sz w:val="28"/>
          <w:szCs w:val="32"/>
        </w:rPr>
        <w:t xml:space="preserve"> Minh</w:t>
      </w:r>
      <w:r w:rsidRPr="00625E5B">
        <w:rPr>
          <w:b/>
          <w:sz w:val="28"/>
          <w:szCs w:val="28"/>
        </w:rPr>
        <w:t>”</w:t>
      </w:r>
    </w:p>
    <w:p w14:paraId="58D03A57" w14:textId="32F65CCF" w:rsidR="00D54AFD" w:rsidRDefault="00D54AFD" w:rsidP="00D54AFD">
      <w:pPr>
        <w:spacing w:before="120" w:line="276" w:lineRule="auto"/>
        <w:jc w:val="both"/>
        <w:rPr>
          <w:sz w:val="28"/>
          <w:szCs w:val="28"/>
        </w:rPr>
      </w:pPr>
      <w:r>
        <w:rPr>
          <w:i/>
          <w:sz w:val="28"/>
          <w:szCs w:val="28"/>
        </w:rPr>
        <w:t>N</w:t>
      </w:r>
      <w:r w:rsidRPr="00625E5B">
        <w:rPr>
          <w:i/>
          <w:sz w:val="28"/>
          <w:szCs w:val="28"/>
        </w:rPr>
        <w:t>gành:</w:t>
      </w:r>
      <w:r w:rsidRPr="00083010">
        <w:rPr>
          <w:sz w:val="28"/>
          <w:szCs w:val="28"/>
        </w:rPr>
        <w:t xml:space="preserve"> </w:t>
      </w:r>
      <w:r>
        <w:rPr>
          <w:sz w:val="28"/>
          <w:szCs w:val="28"/>
        </w:rPr>
        <w:tab/>
        <w:t xml:space="preserve">Giáo dục học.       </w:t>
      </w:r>
      <w:r w:rsidRPr="00625E5B">
        <w:rPr>
          <w:i/>
          <w:sz w:val="28"/>
          <w:szCs w:val="28"/>
        </w:rPr>
        <w:t>Mã số:</w:t>
      </w:r>
      <w:r>
        <w:rPr>
          <w:sz w:val="28"/>
          <w:szCs w:val="28"/>
        </w:rPr>
        <w:t xml:space="preserve"> </w:t>
      </w:r>
      <w:r>
        <w:rPr>
          <w:sz w:val="28"/>
          <w:szCs w:val="28"/>
        </w:rPr>
        <w:tab/>
        <w:t>9140101</w:t>
      </w:r>
    </w:p>
    <w:p w14:paraId="58D03A58" w14:textId="4570E811" w:rsidR="00D54AFD" w:rsidRPr="008203FB" w:rsidRDefault="00D54AFD" w:rsidP="00D54AFD">
      <w:pPr>
        <w:spacing w:before="120" w:line="276" w:lineRule="auto"/>
        <w:jc w:val="both"/>
        <w:rPr>
          <w:sz w:val="28"/>
          <w:szCs w:val="28"/>
        </w:rPr>
      </w:pPr>
      <w:r w:rsidRPr="00625E5B">
        <w:rPr>
          <w:i/>
          <w:sz w:val="28"/>
          <w:szCs w:val="28"/>
        </w:rPr>
        <w:t>Nghiên cứu sinh:</w:t>
      </w:r>
      <w:r w:rsidRPr="008203FB">
        <w:rPr>
          <w:sz w:val="28"/>
          <w:szCs w:val="28"/>
        </w:rPr>
        <w:t xml:space="preserve"> </w:t>
      </w:r>
      <w:r>
        <w:rPr>
          <w:sz w:val="28"/>
          <w:szCs w:val="28"/>
        </w:rPr>
        <w:tab/>
      </w:r>
      <w:r>
        <w:rPr>
          <w:sz w:val="28"/>
          <w:szCs w:val="28"/>
        </w:rPr>
        <w:tab/>
      </w:r>
      <w:r w:rsidR="00AC1B35">
        <w:rPr>
          <w:sz w:val="28"/>
          <w:szCs w:val="28"/>
        </w:rPr>
        <w:t>Chu Chung Cang</w:t>
      </w:r>
    </w:p>
    <w:p w14:paraId="58D03A59" w14:textId="77777777" w:rsidR="00D54AFD" w:rsidRPr="00625E5B" w:rsidRDefault="00D54AFD" w:rsidP="00D54AFD">
      <w:pPr>
        <w:spacing w:line="276" w:lineRule="auto"/>
        <w:jc w:val="both"/>
        <w:rPr>
          <w:i/>
          <w:sz w:val="28"/>
          <w:szCs w:val="28"/>
        </w:rPr>
      </w:pPr>
      <w:r>
        <w:rPr>
          <w:i/>
          <w:sz w:val="28"/>
          <w:szCs w:val="28"/>
        </w:rPr>
        <w:t xml:space="preserve">Cán bộ hướng dẫn </w:t>
      </w:r>
      <w:r w:rsidRPr="00625E5B">
        <w:rPr>
          <w:i/>
          <w:sz w:val="28"/>
          <w:szCs w:val="28"/>
        </w:rPr>
        <w:t xml:space="preserve">khoa học: </w:t>
      </w:r>
    </w:p>
    <w:p w14:paraId="58D03A5A" w14:textId="67D3BFE7" w:rsidR="00D54AFD" w:rsidRPr="00B377EC" w:rsidRDefault="00D54AFD" w:rsidP="00D54AFD">
      <w:pPr>
        <w:spacing w:line="276" w:lineRule="auto"/>
        <w:jc w:val="both"/>
        <w:rPr>
          <w:sz w:val="28"/>
          <w:szCs w:val="28"/>
        </w:rPr>
      </w:pPr>
      <w:r>
        <w:rPr>
          <w:sz w:val="28"/>
          <w:szCs w:val="28"/>
        </w:rPr>
        <w:tab/>
      </w:r>
      <w:r>
        <w:rPr>
          <w:sz w:val="28"/>
          <w:szCs w:val="28"/>
        </w:rPr>
        <w:tab/>
      </w:r>
      <w:r>
        <w:rPr>
          <w:sz w:val="28"/>
          <w:szCs w:val="28"/>
        </w:rPr>
        <w:tab/>
      </w:r>
      <w:r>
        <w:rPr>
          <w:sz w:val="28"/>
          <w:szCs w:val="28"/>
        </w:rPr>
        <w:tab/>
      </w:r>
      <w:r w:rsidRPr="00B377EC">
        <w:rPr>
          <w:sz w:val="28"/>
          <w:szCs w:val="28"/>
        </w:rPr>
        <w:t xml:space="preserve">1. PGS.TS </w:t>
      </w:r>
      <w:r>
        <w:rPr>
          <w:sz w:val="28"/>
          <w:szCs w:val="28"/>
        </w:rPr>
        <w:tab/>
      </w:r>
      <w:r w:rsidR="00EE6B85">
        <w:rPr>
          <w:sz w:val="28"/>
          <w:szCs w:val="28"/>
        </w:rPr>
        <w:t>Nguy</w:t>
      </w:r>
      <w:r w:rsidR="00EE6B85" w:rsidRPr="00EE6B85">
        <w:rPr>
          <w:sz w:val="28"/>
          <w:szCs w:val="28"/>
        </w:rPr>
        <w:t>ễn</w:t>
      </w:r>
      <w:r w:rsidR="00EE6B85">
        <w:rPr>
          <w:sz w:val="28"/>
          <w:szCs w:val="28"/>
        </w:rPr>
        <w:t xml:space="preserve"> H</w:t>
      </w:r>
      <w:r w:rsidR="00EE6B85" w:rsidRPr="00EE6B85">
        <w:rPr>
          <w:sz w:val="28"/>
          <w:szCs w:val="28"/>
        </w:rPr>
        <w:t>oàn</w:t>
      </w:r>
      <w:r w:rsidR="00EE6B85">
        <w:rPr>
          <w:sz w:val="28"/>
          <w:szCs w:val="28"/>
        </w:rPr>
        <w:t>g Minh Th</w:t>
      </w:r>
      <w:r w:rsidR="00EE6B85" w:rsidRPr="00EE6B85">
        <w:rPr>
          <w:sz w:val="28"/>
          <w:szCs w:val="28"/>
        </w:rPr>
        <w:t>uậ</w:t>
      </w:r>
      <w:r w:rsidR="00EE6B85">
        <w:rPr>
          <w:sz w:val="28"/>
          <w:szCs w:val="28"/>
        </w:rPr>
        <w:t>n</w:t>
      </w:r>
      <w:r w:rsidRPr="00B377EC">
        <w:rPr>
          <w:sz w:val="28"/>
          <w:szCs w:val="28"/>
        </w:rPr>
        <w:t xml:space="preserve"> </w:t>
      </w:r>
    </w:p>
    <w:p w14:paraId="58D03A5B" w14:textId="7652E4E9" w:rsidR="00D54AFD" w:rsidRPr="00B377EC" w:rsidRDefault="00D54AFD" w:rsidP="00D54AFD">
      <w:pPr>
        <w:spacing w:line="276" w:lineRule="auto"/>
        <w:jc w:val="both"/>
        <w:rPr>
          <w:sz w:val="28"/>
          <w:szCs w:val="28"/>
        </w:rPr>
      </w:pPr>
      <w:r>
        <w:rPr>
          <w:sz w:val="28"/>
          <w:szCs w:val="28"/>
        </w:rPr>
        <w:tab/>
      </w:r>
      <w:r>
        <w:rPr>
          <w:sz w:val="28"/>
          <w:szCs w:val="28"/>
        </w:rPr>
        <w:tab/>
      </w:r>
      <w:r>
        <w:rPr>
          <w:sz w:val="28"/>
          <w:szCs w:val="28"/>
        </w:rPr>
        <w:tab/>
      </w:r>
      <w:r>
        <w:rPr>
          <w:sz w:val="28"/>
          <w:szCs w:val="28"/>
        </w:rPr>
        <w:tab/>
        <w:t xml:space="preserve">2. </w:t>
      </w:r>
      <w:r w:rsidR="00EE6B85">
        <w:rPr>
          <w:sz w:val="28"/>
          <w:szCs w:val="28"/>
        </w:rPr>
        <w:t>P</w:t>
      </w:r>
      <w:r>
        <w:rPr>
          <w:sz w:val="28"/>
          <w:szCs w:val="28"/>
        </w:rPr>
        <w:t xml:space="preserve">GS.TS </w:t>
      </w:r>
      <w:r>
        <w:rPr>
          <w:sz w:val="28"/>
          <w:szCs w:val="28"/>
        </w:rPr>
        <w:tab/>
      </w:r>
      <w:r w:rsidR="00EE6B85">
        <w:rPr>
          <w:sz w:val="28"/>
          <w:szCs w:val="28"/>
        </w:rPr>
        <w:t>Tr</w:t>
      </w:r>
      <w:r w:rsidR="00EE6B85" w:rsidRPr="00EE6B85">
        <w:rPr>
          <w:sz w:val="28"/>
          <w:szCs w:val="28"/>
        </w:rPr>
        <w:t>ầ</w:t>
      </w:r>
      <w:r w:rsidR="00EE6B85">
        <w:rPr>
          <w:sz w:val="28"/>
          <w:szCs w:val="28"/>
        </w:rPr>
        <w:t xml:space="preserve">n Mai </w:t>
      </w:r>
      <w:r w:rsidR="00EE6B85" w:rsidRPr="00EE6B85">
        <w:rPr>
          <w:sz w:val="28"/>
          <w:szCs w:val="28"/>
        </w:rPr>
        <w:t>Đô</w:t>
      </w:r>
      <w:r w:rsidR="00EE6B85">
        <w:rPr>
          <w:sz w:val="28"/>
          <w:szCs w:val="28"/>
        </w:rPr>
        <w:t>ng</w:t>
      </w:r>
    </w:p>
    <w:p w14:paraId="58D03A5C" w14:textId="77777777" w:rsidR="00D54AFD" w:rsidRPr="00B377EC" w:rsidRDefault="00D54AFD" w:rsidP="00D54AFD">
      <w:pPr>
        <w:spacing w:line="276" w:lineRule="auto"/>
        <w:jc w:val="both"/>
        <w:rPr>
          <w:sz w:val="28"/>
          <w:szCs w:val="28"/>
        </w:rPr>
      </w:pPr>
      <w:r w:rsidRPr="00625E5B">
        <w:rPr>
          <w:i/>
          <w:sz w:val="28"/>
          <w:szCs w:val="28"/>
        </w:rPr>
        <w:t>Cơ sở đào tạo:</w:t>
      </w:r>
      <w:r w:rsidRPr="00B377EC">
        <w:rPr>
          <w:sz w:val="28"/>
          <w:szCs w:val="28"/>
        </w:rPr>
        <w:t xml:space="preserve"> </w:t>
      </w:r>
      <w:r>
        <w:rPr>
          <w:sz w:val="28"/>
          <w:szCs w:val="28"/>
        </w:rPr>
        <w:t xml:space="preserve"> Trường Đại học Thể dục thể thao Tp. Hồ Chí Minh</w:t>
      </w:r>
    </w:p>
    <w:p w14:paraId="58D03A5D" w14:textId="77777777" w:rsidR="00D54AFD" w:rsidRDefault="00D54AFD" w:rsidP="00D54AFD">
      <w:pPr>
        <w:spacing w:line="360" w:lineRule="auto"/>
        <w:jc w:val="both"/>
        <w:rPr>
          <w:b/>
          <w:sz w:val="28"/>
          <w:szCs w:val="28"/>
        </w:rPr>
      </w:pPr>
    </w:p>
    <w:p w14:paraId="58D03A5E" w14:textId="77777777" w:rsidR="00D54AFD" w:rsidRDefault="00D54AFD" w:rsidP="00AC1B35">
      <w:pPr>
        <w:spacing w:line="336" w:lineRule="auto"/>
        <w:jc w:val="center"/>
        <w:rPr>
          <w:b/>
          <w:sz w:val="28"/>
          <w:szCs w:val="28"/>
        </w:rPr>
      </w:pPr>
      <w:r>
        <w:rPr>
          <w:b/>
          <w:sz w:val="28"/>
          <w:szCs w:val="28"/>
        </w:rPr>
        <w:t>NHỮNG ĐÓNG GÓP MỚI CỦA LUẬN ÁN</w:t>
      </w:r>
    </w:p>
    <w:p w14:paraId="2E940369" w14:textId="09936CFD" w:rsidR="00FE4B18" w:rsidRPr="00BB0731" w:rsidRDefault="00D54AFD" w:rsidP="00BB0731">
      <w:pPr>
        <w:spacing w:line="336" w:lineRule="auto"/>
        <w:ind w:firstLine="567"/>
        <w:jc w:val="both"/>
        <w:rPr>
          <w:sz w:val="26"/>
          <w:szCs w:val="26"/>
          <w:lang w:val="vi-VN"/>
        </w:rPr>
      </w:pPr>
      <w:bookmarkStart w:id="0" w:name="OLE_LINK3"/>
      <w:bookmarkStart w:id="1" w:name="OLE_LINK4"/>
      <w:r w:rsidRPr="00BB0731">
        <w:rPr>
          <w:sz w:val="26"/>
          <w:szCs w:val="26"/>
          <w:lang w:val="vi-VN"/>
        </w:rPr>
        <w:t xml:space="preserve">1. </w:t>
      </w:r>
      <w:r w:rsidR="00FB6833" w:rsidRPr="00BB0731">
        <w:rPr>
          <w:sz w:val="26"/>
          <w:szCs w:val="26"/>
          <w:lang w:val="vi-VN"/>
        </w:rPr>
        <w:t>L</w:t>
      </w:r>
      <w:r w:rsidRPr="00BB0731">
        <w:rPr>
          <w:sz w:val="26"/>
          <w:szCs w:val="26"/>
          <w:lang w:val="vi-VN"/>
        </w:rPr>
        <w:t xml:space="preserve">uận án đã </w:t>
      </w:r>
      <w:r w:rsidR="007D208C" w:rsidRPr="00BB0731">
        <w:rPr>
          <w:sz w:val="26"/>
          <w:szCs w:val="26"/>
          <w:lang w:val="vi-VN"/>
        </w:rPr>
        <w:t>hệ thống hóa luận cứ khoa học xây dựng chiến lược tiếp thị thể tha</w:t>
      </w:r>
      <w:r w:rsidR="00EB180A" w:rsidRPr="00BB0731">
        <w:rPr>
          <w:sz w:val="26"/>
          <w:szCs w:val="26"/>
          <w:lang w:val="vi-VN"/>
        </w:rPr>
        <w:t>o</w:t>
      </w:r>
      <w:r w:rsidR="00FB6833" w:rsidRPr="00BB0731">
        <w:rPr>
          <w:sz w:val="26"/>
          <w:szCs w:val="26"/>
          <w:lang w:val="vi-VN"/>
        </w:rPr>
        <w:t xml:space="preserve"> từ khái niệm</w:t>
      </w:r>
      <w:r w:rsidR="00456E9D" w:rsidRPr="00BB0731">
        <w:rPr>
          <w:sz w:val="26"/>
          <w:szCs w:val="26"/>
          <w:lang w:val="vi-VN"/>
        </w:rPr>
        <w:t xml:space="preserve"> các vấn đề có liên quan đến quy trình xây dựng chiến lược, nội dung trong bản kế hoạch chiến lược tiếp thị thể thao</w:t>
      </w:r>
      <w:r w:rsidR="00FC66A9" w:rsidRPr="00BB0731">
        <w:rPr>
          <w:sz w:val="26"/>
          <w:szCs w:val="26"/>
          <w:lang w:val="vi-VN"/>
        </w:rPr>
        <w:t xml:space="preserve">. </w:t>
      </w:r>
      <w:r w:rsidR="00C00E06" w:rsidRPr="00BB0731">
        <w:rPr>
          <w:sz w:val="26"/>
          <w:szCs w:val="26"/>
          <w:lang w:val="vi-VN"/>
        </w:rPr>
        <w:t xml:space="preserve">Và tiến hành đánh giá được thực trạng công tác tuyển sinh Trường Đại học </w:t>
      </w:r>
      <w:r w:rsidR="003A6F1C">
        <w:rPr>
          <w:sz w:val="26"/>
          <w:szCs w:val="26"/>
          <w:lang w:val="vi-VN"/>
        </w:rPr>
        <w:t>TDTT</w:t>
      </w:r>
      <w:r w:rsidR="00C00E06" w:rsidRPr="00BB0731">
        <w:rPr>
          <w:sz w:val="26"/>
          <w:szCs w:val="26"/>
          <w:lang w:val="vi-VN"/>
        </w:rPr>
        <w:t xml:space="preserve"> TP.HCM giai đoạn 2017 </w:t>
      </w:r>
      <w:r w:rsidR="004F362B" w:rsidRPr="00BB0731">
        <w:rPr>
          <w:sz w:val="26"/>
          <w:szCs w:val="26"/>
          <w:lang w:val="vi-VN"/>
        </w:rPr>
        <w:t>–</w:t>
      </w:r>
      <w:r w:rsidR="00C00E06" w:rsidRPr="00BB0731">
        <w:rPr>
          <w:sz w:val="26"/>
          <w:szCs w:val="26"/>
          <w:lang w:val="vi-VN"/>
        </w:rPr>
        <w:t xml:space="preserve"> 2020</w:t>
      </w:r>
      <w:r w:rsidR="004F362B" w:rsidRPr="00BB0731">
        <w:rPr>
          <w:sz w:val="26"/>
          <w:szCs w:val="26"/>
          <w:lang w:val="vi-VN"/>
        </w:rPr>
        <w:t>, qua đó cho thấy được công tác tuyển sinh đối với đào tạo đại học và tiến sĩ chưa đạt được mục tiêu tuyển sinh hàng năm</w:t>
      </w:r>
      <w:r w:rsidR="004C7877" w:rsidRPr="00BB0731">
        <w:rPr>
          <w:sz w:val="26"/>
          <w:szCs w:val="26"/>
          <w:lang w:val="vi-VN"/>
        </w:rPr>
        <w:t xml:space="preserve"> với mức trung bình lần lượt là 74,15% và 20%</w:t>
      </w:r>
      <w:r w:rsidR="006163D9" w:rsidRPr="00BB0731">
        <w:rPr>
          <w:sz w:val="26"/>
          <w:szCs w:val="26"/>
          <w:lang w:val="vi-VN"/>
        </w:rPr>
        <w:t>, tuy nhiên đối với tuyển sinh đào tạo thạc sĩ đạt mức tốt 98,13%</w:t>
      </w:r>
      <w:r w:rsidR="00D119C7" w:rsidRPr="00BB0731">
        <w:rPr>
          <w:sz w:val="26"/>
          <w:szCs w:val="26"/>
          <w:lang w:val="vi-VN"/>
        </w:rPr>
        <w:t>. Thông qua các phương pháp nghiên cứu</w:t>
      </w:r>
      <w:r w:rsidR="007861ED" w:rsidRPr="00BB0731">
        <w:rPr>
          <w:sz w:val="26"/>
          <w:szCs w:val="26"/>
          <w:lang w:val="vi-VN"/>
        </w:rPr>
        <w:t xml:space="preserve"> đị</w:t>
      </w:r>
      <w:r w:rsidR="009E4224" w:rsidRPr="00BB0731">
        <w:rPr>
          <w:sz w:val="26"/>
          <w:szCs w:val="26"/>
          <w:lang w:val="vi-VN"/>
        </w:rPr>
        <w:t xml:space="preserve">nh tính và định lượng, </w:t>
      </w:r>
      <w:r w:rsidR="00B81A01" w:rsidRPr="00BB0731">
        <w:rPr>
          <w:sz w:val="26"/>
          <w:szCs w:val="26"/>
          <w:lang w:val="vi-VN"/>
        </w:rPr>
        <w:t xml:space="preserve">luận án đã </w:t>
      </w:r>
      <w:r w:rsidR="001505FE" w:rsidRPr="00BB0731">
        <w:rPr>
          <w:sz w:val="26"/>
          <w:szCs w:val="26"/>
          <w:lang w:val="vi-VN"/>
        </w:rPr>
        <w:t>xây dựng được hệ thống 14 nhân tố và 94 tiêu chí</w:t>
      </w:r>
      <w:r w:rsidR="00E92039" w:rsidRPr="00BB0731">
        <w:rPr>
          <w:sz w:val="26"/>
          <w:szCs w:val="26"/>
          <w:lang w:val="vi-VN"/>
        </w:rPr>
        <w:t xml:space="preserve"> được chia thành 02 nhóm</w:t>
      </w:r>
      <w:r w:rsidR="001505FE" w:rsidRPr="00BB0731">
        <w:rPr>
          <w:sz w:val="26"/>
          <w:szCs w:val="26"/>
          <w:lang w:val="vi-VN"/>
        </w:rPr>
        <w:t xml:space="preserve"> </w:t>
      </w:r>
      <w:r w:rsidR="00E92039" w:rsidRPr="00BB0731">
        <w:rPr>
          <w:sz w:val="26"/>
          <w:szCs w:val="26"/>
          <w:lang w:val="vi-VN"/>
        </w:rPr>
        <w:t xml:space="preserve">và xây dựng được 03 mô hình </w:t>
      </w:r>
      <w:r w:rsidR="002408AB" w:rsidRPr="00BB0731">
        <w:rPr>
          <w:sz w:val="26"/>
          <w:szCs w:val="26"/>
          <w:lang w:val="vi-VN"/>
        </w:rPr>
        <w:t xml:space="preserve">nghiên cứu để đánh giá thực trạng hoạt động truyền thông tiếp thị thể thao Trường Đại học </w:t>
      </w:r>
      <w:r w:rsidR="003A6F1C">
        <w:rPr>
          <w:sz w:val="26"/>
          <w:szCs w:val="26"/>
          <w:lang w:val="vi-VN"/>
        </w:rPr>
        <w:t>TDTT</w:t>
      </w:r>
      <w:r w:rsidR="002408AB" w:rsidRPr="00BB0731">
        <w:rPr>
          <w:sz w:val="26"/>
          <w:szCs w:val="26"/>
          <w:lang w:val="vi-VN"/>
        </w:rPr>
        <w:t xml:space="preserve"> TP.HCM làm cơ sở xây dựng chiến lược tiếp thị thể thao </w:t>
      </w:r>
      <w:r w:rsidR="00B42431" w:rsidRPr="00BB0731">
        <w:rPr>
          <w:sz w:val="26"/>
          <w:szCs w:val="26"/>
          <w:lang w:val="vi-VN"/>
        </w:rPr>
        <w:t xml:space="preserve">Nhà trường giai đoạn 2021 – 2026 </w:t>
      </w:r>
    </w:p>
    <w:p w14:paraId="60894748" w14:textId="4D50EC32" w:rsidR="00FE4B18" w:rsidRPr="00BB0731" w:rsidRDefault="00FE4B18" w:rsidP="00BB0731">
      <w:pPr>
        <w:spacing w:line="336" w:lineRule="auto"/>
        <w:ind w:firstLine="567"/>
        <w:jc w:val="both"/>
        <w:rPr>
          <w:sz w:val="26"/>
          <w:szCs w:val="26"/>
          <w:lang w:val="vi-VN"/>
        </w:rPr>
      </w:pPr>
      <w:r w:rsidRPr="00BB0731">
        <w:rPr>
          <w:sz w:val="26"/>
          <w:szCs w:val="26"/>
          <w:lang w:val="vi-VN"/>
        </w:rPr>
        <w:t xml:space="preserve">- Nhóm các hoạt động truyền thông tiếp thị thể thao gồm hoạt </w:t>
      </w:r>
      <w:r w:rsidR="00AD7CF9" w:rsidRPr="00BB0731">
        <w:rPr>
          <w:sz w:val="26"/>
          <w:szCs w:val="26"/>
          <w:lang w:val="vi-VN"/>
        </w:rPr>
        <w:t>đ</w:t>
      </w:r>
      <w:r w:rsidRPr="00BB0731">
        <w:rPr>
          <w:sz w:val="26"/>
          <w:szCs w:val="26"/>
          <w:lang w:val="vi-VN"/>
        </w:rPr>
        <w:t>ộng quảng cáo</w:t>
      </w:r>
      <w:r w:rsidR="00AF4917" w:rsidRPr="00BB0731">
        <w:rPr>
          <w:sz w:val="26"/>
          <w:szCs w:val="26"/>
          <w:lang w:val="vi-VN"/>
        </w:rPr>
        <w:t xml:space="preserve"> (08 tiêu chí)</w:t>
      </w:r>
      <w:r w:rsidRPr="00BB0731">
        <w:rPr>
          <w:sz w:val="26"/>
          <w:szCs w:val="26"/>
          <w:lang w:val="vi-VN"/>
        </w:rPr>
        <w:t>, hoạt động người tư vấn tuyển sinh</w:t>
      </w:r>
      <w:r w:rsidR="00304CC4" w:rsidRPr="00BB0731">
        <w:rPr>
          <w:sz w:val="26"/>
          <w:szCs w:val="26"/>
          <w:lang w:val="vi-VN"/>
        </w:rPr>
        <w:t xml:space="preserve"> (07 tiêu chí)</w:t>
      </w:r>
      <w:r w:rsidR="000C17BD" w:rsidRPr="00BB0731">
        <w:rPr>
          <w:sz w:val="26"/>
          <w:szCs w:val="26"/>
          <w:lang w:val="vi-VN"/>
        </w:rPr>
        <w:t xml:space="preserve">, hoạt động </w:t>
      </w:r>
      <w:r w:rsidR="005823AC" w:rsidRPr="00BB0731">
        <w:rPr>
          <w:sz w:val="26"/>
          <w:szCs w:val="26"/>
          <w:lang w:val="vi-VN"/>
        </w:rPr>
        <w:t>quan hệ công chúng</w:t>
      </w:r>
      <w:r w:rsidR="00DE79AD" w:rsidRPr="00BB0731">
        <w:rPr>
          <w:sz w:val="26"/>
          <w:szCs w:val="26"/>
          <w:lang w:val="vi-VN"/>
        </w:rPr>
        <w:t xml:space="preserve"> (07 tiêu chí</w:t>
      </w:r>
      <w:r w:rsidR="00122CA1" w:rsidRPr="00BB0731">
        <w:rPr>
          <w:sz w:val="26"/>
          <w:szCs w:val="26"/>
          <w:lang w:val="vi-VN"/>
        </w:rPr>
        <w:t>)</w:t>
      </w:r>
      <w:r w:rsidR="005823AC" w:rsidRPr="00BB0731">
        <w:rPr>
          <w:sz w:val="26"/>
          <w:szCs w:val="26"/>
          <w:lang w:val="vi-VN"/>
        </w:rPr>
        <w:t>, hoạt động tiếp thị trực tiếp</w:t>
      </w:r>
      <w:r w:rsidR="00337325" w:rsidRPr="00BB0731">
        <w:rPr>
          <w:sz w:val="26"/>
          <w:szCs w:val="26"/>
          <w:lang w:val="vi-VN"/>
        </w:rPr>
        <w:t xml:space="preserve"> (08 tiêu chí)</w:t>
      </w:r>
      <w:r w:rsidR="005823AC" w:rsidRPr="00BB0731">
        <w:rPr>
          <w:sz w:val="26"/>
          <w:szCs w:val="26"/>
          <w:lang w:val="vi-VN"/>
        </w:rPr>
        <w:t>, hoạt động tiếp thị kỹ thuật số</w:t>
      </w:r>
      <w:r w:rsidR="00337325" w:rsidRPr="00BB0731">
        <w:rPr>
          <w:sz w:val="26"/>
          <w:szCs w:val="26"/>
          <w:lang w:val="vi-VN"/>
        </w:rPr>
        <w:t xml:space="preserve"> (08 tiêu chí)</w:t>
      </w:r>
      <w:r w:rsidR="00641FCF" w:rsidRPr="00BB0731">
        <w:rPr>
          <w:sz w:val="26"/>
          <w:szCs w:val="26"/>
          <w:lang w:val="vi-VN"/>
        </w:rPr>
        <w:t xml:space="preserve"> và quyết định chọn trường đại học của người học</w:t>
      </w:r>
      <w:r w:rsidR="00337325" w:rsidRPr="00BB0731">
        <w:rPr>
          <w:sz w:val="26"/>
          <w:szCs w:val="26"/>
          <w:lang w:val="vi-VN"/>
        </w:rPr>
        <w:t xml:space="preserve"> (06 tiêu chí)</w:t>
      </w:r>
      <w:r w:rsidR="00AD7CF9" w:rsidRPr="00BB0731">
        <w:rPr>
          <w:sz w:val="26"/>
          <w:szCs w:val="26"/>
          <w:lang w:val="vi-VN"/>
        </w:rPr>
        <w:t>.</w:t>
      </w:r>
    </w:p>
    <w:p w14:paraId="541D7334" w14:textId="6D668EB7" w:rsidR="005823AC" w:rsidRPr="00BB0731" w:rsidRDefault="005823AC" w:rsidP="00BB0731">
      <w:pPr>
        <w:spacing w:line="336" w:lineRule="auto"/>
        <w:ind w:firstLine="567"/>
        <w:jc w:val="both"/>
        <w:rPr>
          <w:sz w:val="26"/>
          <w:szCs w:val="26"/>
          <w:lang w:val="vi-VN"/>
        </w:rPr>
      </w:pPr>
      <w:r w:rsidRPr="00BB0731">
        <w:rPr>
          <w:sz w:val="26"/>
          <w:szCs w:val="26"/>
          <w:lang w:val="vi-VN"/>
        </w:rPr>
        <w:t>- Nhóm các yếu tố đặc điểm trường đại học gồm danh tiếng trường</w:t>
      </w:r>
      <w:r w:rsidR="00D234B0" w:rsidRPr="00BB0731">
        <w:rPr>
          <w:sz w:val="26"/>
          <w:szCs w:val="26"/>
          <w:lang w:val="vi-VN"/>
        </w:rPr>
        <w:t xml:space="preserve"> </w:t>
      </w:r>
      <w:r w:rsidR="007872B8" w:rsidRPr="00BB0731">
        <w:rPr>
          <w:sz w:val="26"/>
          <w:szCs w:val="26"/>
          <w:lang w:val="vi-VN"/>
        </w:rPr>
        <w:t>(0</w:t>
      </w:r>
      <w:r w:rsidR="00D234B0" w:rsidRPr="00BB0731">
        <w:rPr>
          <w:sz w:val="26"/>
          <w:szCs w:val="26"/>
          <w:lang w:val="vi-VN"/>
        </w:rPr>
        <w:t>7 tiêu chí)</w:t>
      </w:r>
      <w:r w:rsidR="002E1CDE" w:rsidRPr="00BB0731">
        <w:rPr>
          <w:sz w:val="26"/>
          <w:szCs w:val="26"/>
          <w:lang w:val="vi-VN"/>
        </w:rPr>
        <w:t>, đội ngũ giảng viên</w:t>
      </w:r>
      <w:r w:rsidR="00BE0D93" w:rsidRPr="00BB0731">
        <w:rPr>
          <w:sz w:val="26"/>
          <w:szCs w:val="26"/>
          <w:lang w:val="vi-VN"/>
        </w:rPr>
        <w:t xml:space="preserve"> (07 tiêu chí)</w:t>
      </w:r>
      <w:r w:rsidR="002E1CDE" w:rsidRPr="00BB0731">
        <w:rPr>
          <w:sz w:val="26"/>
          <w:szCs w:val="26"/>
          <w:lang w:val="vi-VN"/>
        </w:rPr>
        <w:t>, cơ sở vật chất</w:t>
      </w:r>
      <w:r w:rsidR="00665448" w:rsidRPr="00BB0731">
        <w:rPr>
          <w:sz w:val="26"/>
          <w:szCs w:val="26"/>
          <w:lang w:val="vi-VN"/>
        </w:rPr>
        <w:t xml:space="preserve"> (07 tiêu chí)</w:t>
      </w:r>
      <w:r w:rsidR="002E1CDE" w:rsidRPr="00BB0731">
        <w:rPr>
          <w:sz w:val="26"/>
          <w:szCs w:val="26"/>
          <w:lang w:val="vi-VN"/>
        </w:rPr>
        <w:t>, chương trình đào tạo</w:t>
      </w:r>
      <w:r w:rsidR="00D234B0" w:rsidRPr="00BB0731">
        <w:rPr>
          <w:sz w:val="26"/>
          <w:szCs w:val="26"/>
          <w:lang w:val="vi-VN"/>
        </w:rPr>
        <w:t xml:space="preserve"> (06 tiêu chí)</w:t>
      </w:r>
      <w:r w:rsidR="002E1CDE" w:rsidRPr="00BB0731">
        <w:rPr>
          <w:sz w:val="26"/>
          <w:szCs w:val="26"/>
          <w:lang w:val="vi-VN"/>
        </w:rPr>
        <w:t>, chi phí đào tạo</w:t>
      </w:r>
      <w:r w:rsidR="00E82EE5" w:rsidRPr="00BB0731">
        <w:rPr>
          <w:sz w:val="26"/>
          <w:szCs w:val="26"/>
          <w:lang w:val="vi-VN"/>
        </w:rPr>
        <w:t xml:space="preserve"> (05 tiêu chí)</w:t>
      </w:r>
      <w:r w:rsidR="002E1CDE" w:rsidRPr="00BB0731">
        <w:rPr>
          <w:sz w:val="26"/>
          <w:szCs w:val="26"/>
          <w:lang w:val="vi-VN"/>
        </w:rPr>
        <w:t>, cơ hội nghề ngh</w:t>
      </w:r>
      <w:r w:rsidR="00B43925">
        <w:rPr>
          <w:sz w:val="26"/>
          <w:szCs w:val="26"/>
          <w:lang w:val="vi-VN"/>
        </w:rPr>
        <w:t>i</w:t>
      </w:r>
      <w:r w:rsidR="002E1CDE" w:rsidRPr="00BB0731">
        <w:rPr>
          <w:sz w:val="26"/>
          <w:szCs w:val="26"/>
          <w:lang w:val="vi-VN"/>
        </w:rPr>
        <w:t>ệp</w:t>
      </w:r>
      <w:r w:rsidR="0008027B" w:rsidRPr="00BB0731">
        <w:rPr>
          <w:sz w:val="26"/>
          <w:szCs w:val="26"/>
          <w:lang w:val="vi-VN"/>
        </w:rPr>
        <w:t xml:space="preserve"> (06 tiêu chí)</w:t>
      </w:r>
      <w:r w:rsidR="002E1CDE" w:rsidRPr="00BB0731">
        <w:rPr>
          <w:sz w:val="26"/>
          <w:szCs w:val="26"/>
          <w:lang w:val="vi-VN"/>
        </w:rPr>
        <w:t xml:space="preserve">, </w:t>
      </w:r>
      <w:r w:rsidR="007535D0" w:rsidRPr="00BB0731">
        <w:rPr>
          <w:sz w:val="26"/>
          <w:szCs w:val="26"/>
          <w:lang w:val="vi-VN"/>
        </w:rPr>
        <w:t>vị trí địa điểm</w:t>
      </w:r>
      <w:r w:rsidR="00B7453F" w:rsidRPr="00BB0731">
        <w:rPr>
          <w:sz w:val="26"/>
          <w:szCs w:val="26"/>
          <w:lang w:val="vi-VN"/>
        </w:rPr>
        <w:t xml:space="preserve"> (06 tiêu chí)</w:t>
      </w:r>
      <w:r w:rsidR="007535D0" w:rsidRPr="00BB0731">
        <w:rPr>
          <w:sz w:val="26"/>
          <w:szCs w:val="26"/>
          <w:lang w:val="vi-VN"/>
        </w:rPr>
        <w:t>, quy trình tuyển sinh</w:t>
      </w:r>
      <w:r w:rsidR="00B7453F" w:rsidRPr="00BB0731">
        <w:rPr>
          <w:sz w:val="26"/>
          <w:szCs w:val="26"/>
          <w:lang w:val="vi-VN"/>
        </w:rPr>
        <w:t xml:space="preserve"> (</w:t>
      </w:r>
      <w:r w:rsidR="0008027B" w:rsidRPr="00BB0731">
        <w:rPr>
          <w:sz w:val="26"/>
          <w:szCs w:val="26"/>
          <w:lang w:val="vi-VN"/>
        </w:rPr>
        <w:t>06 tiêu chí)</w:t>
      </w:r>
    </w:p>
    <w:p w14:paraId="7B106D5E" w14:textId="2ED33B06" w:rsidR="00B42431" w:rsidRPr="00BB0731" w:rsidRDefault="00B42431" w:rsidP="00BB0731">
      <w:pPr>
        <w:spacing w:line="336" w:lineRule="auto"/>
        <w:ind w:firstLine="567"/>
        <w:jc w:val="both"/>
        <w:rPr>
          <w:sz w:val="26"/>
          <w:szCs w:val="26"/>
          <w:lang w:val="vi-VN"/>
        </w:rPr>
      </w:pPr>
      <w:r w:rsidRPr="00BB0731">
        <w:rPr>
          <w:sz w:val="26"/>
          <w:szCs w:val="26"/>
          <w:lang w:val="vi-VN"/>
        </w:rPr>
        <w:lastRenderedPageBreak/>
        <w:t xml:space="preserve">- 03 mô hình nghiên cứu: (1) mô hình đánh giá thực trạng sự tác động hoạt động truyền thông tiếp thị </w:t>
      </w:r>
      <w:r w:rsidR="006566B0">
        <w:rPr>
          <w:sz w:val="26"/>
          <w:szCs w:val="26"/>
          <w:lang w:val="vi-VN"/>
        </w:rPr>
        <w:t>th</w:t>
      </w:r>
      <w:r w:rsidR="006566B0" w:rsidRPr="006566B0">
        <w:rPr>
          <w:sz w:val="26"/>
          <w:szCs w:val="26"/>
          <w:lang w:val="vi-VN"/>
        </w:rPr>
        <w:t>ể</w:t>
      </w:r>
      <w:r w:rsidR="006566B0">
        <w:rPr>
          <w:sz w:val="26"/>
          <w:szCs w:val="26"/>
          <w:lang w:val="vi-VN"/>
        </w:rPr>
        <w:t xml:space="preserve"> thao </w:t>
      </w:r>
      <w:r w:rsidRPr="00BB0731">
        <w:rPr>
          <w:sz w:val="26"/>
          <w:szCs w:val="26"/>
          <w:lang w:val="vi-VN"/>
        </w:rPr>
        <w:t xml:space="preserve">đến quyết định chọn Trường Đại học TDTT TP.HCM của người học; (2) mô hình đánh giá thực trạng sự ảnh hưởng các đặc điểm trường đại học đến quyết định chọn Trường Đại học TDTT TP.HCM của người học; (3) </w:t>
      </w:r>
      <w:r w:rsidR="00A66862" w:rsidRPr="00BB0731">
        <w:rPr>
          <w:sz w:val="26"/>
          <w:szCs w:val="26"/>
          <w:lang w:val="vi-VN"/>
        </w:rPr>
        <w:t xml:space="preserve">mô hình đánh giá mối quan hệ tác động của hoạt động truyền thông tiếp thị thể thao, các đặc điểm trường đại học đến </w:t>
      </w:r>
      <w:r w:rsidR="00524897">
        <w:rPr>
          <w:sz w:val="26"/>
          <w:szCs w:val="26"/>
          <w:lang w:val="vi-VN"/>
        </w:rPr>
        <w:t>quy</w:t>
      </w:r>
      <w:r w:rsidR="00A66862" w:rsidRPr="00BB0731">
        <w:rPr>
          <w:sz w:val="26"/>
          <w:szCs w:val="26"/>
          <w:lang w:val="vi-VN"/>
        </w:rPr>
        <w:t>ết định chọn Trường Đại học TDTT TP.HCM của người học</w:t>
      </w:r>
    </w:p>
    <w:p w14:paraId="45D576C8" w14:textId="042FD558" w:rsidR="001505FE" w:rsidRPr="00BB0731" w:rsidRDefault="00EE4722" w:rsidP="00BB0731">
      <w:pPr>
        <w:spacing w:line="336" w:lineRule="auto"/>
        <w:ind w:firstLine="567"/>
        <w:jc w:val="both"/>
        <w:rPr>
          <w:sz w:val="26"/>
          <w:szCs w:val="26"/>
          <w:lang w:val="vi-VN"/>
        </w:rPr>
      </w:pPr>
      <w:r w:rsidRPr="00BB0731">
        <w:rPr>
          <w:sz w:val="26"/>
          <w:szCs w:val="26"/>
          <w:lang w:val="vi-VN"/>
        </w:rPr>
        <w:t>K</w:t>
      </w:r>
      <w:r w:rsidR="009660A5" w:rsidRPr="00BB0731">
        <w:rPr>
          <w:sz w:val="26"/>
          <w:szCs w:val="26"/>
          <w:lang w:val="vi-VN"/>
        </w:rPr>
        <w:t xml:space="preserve">ết quả </w:t>
      </w:r>
      <w:r w:rsidR="000367E5" w:rsidRPr="00BB0731">
        <w:rPr>
          <w:sz w:val="26"/>
          <w:szCs w:val="26"/>
          <w:lang w:val="vi-VN"/>
        </w:rPr>
        <w:t xml:space="preserve">đánh giá thực trạng hoạt động truyền thông tiếp thị thể thao </w:t>
      </w:r>
      <w:r w:rsidR="00EC358E" w:rsidRPr="00BB0731">
        <w:rPr>
          <w:sz w:val="26"/>
          <w:szCs w:val="26"/>
          <w:lang w:val="vi-VN"/>
        </w:rPr>
        <w:t xml:space="preserve">cho thấy </w:t>
      </w:r>
      <w:r w:rsidR="002E12B4" w:rsidRPr="00BB0731">
        <w:rPr>
          <w:sz w:val="26"/>
          <w:szCs w:val="26"/>
          <w:lang w:val="vi-VN"/>
        </w:rPr>
        <w:t xml:space="preserve">các hoạt </w:t>
      </w:r>
      <w:r w:rsidR="00547AD1" w:rsidRPr="00BB0731">
        <w:rPr>
          <w:sz w:val="26"/>
          <w:szCs w:val="26"/>
          <w:lang w:val="vi-VN"/>
        </w:rPr>
        <w:t>đ</w:t>
      </w:r>
      <w:r w:rsidR="002E12B4" w:rsidRPr="00BB0731">
        <w:rPr>
          <w:sz w:val="26"/>
          <w:szCs w:val="26"/>
          <w:lang w:val="vi-VN"/>
        </w:rPr>
        <w:t>ộng</w:t>
      </w:r>
      <w:r w:rsidR="00547AD1" w:rsidRPr="00BB0731">
        <w:rPr>
          <w:sz w:val="26"/>
          <w:szCs w:val="26"/>
          <w:lang w:val="vi-VN"/>
        </w:rPr>
        <w:t xml:space="preserve"> truyền thông tiếp thị thể thao của nhà trường </w:t>
      </w:r>
      <w:r w:rsidR="00547AD1" w:rsidRPr="00BB0731">
        <w:rPr>
          <w:rFonts w:eastAsia="Calibri"/>
          <w:color w:val="000000" w:themeColor="text1"/>
          <w:sz w:val="26"/>
          <w:szCs w:val="26"/>
        </w:rPr>
        <w:t>chưa tạo được sự thu hút, quan tâm và chú ý của người học</w:t>
      </w:r>
      <w:r w:rsidR="0048743B" w:rsidRPr="00BB0731">
        <w:rPr>
          <w:rFonts w:eastAsia="Calibri"/>
          <w:color w:val="000000" w:themeColor="text1"/>
          <w:sz w:val="26"/>
          <w:szCs w:val="26"/>
        </w:rPr>
        <w:t>; đối với các yếu tố đặc điểm trường ĐH TDTT TP.</w:t>
      </w:r>
      <w:r w:rsidR="0048743B" w:rsidRPr="00BB0731">
        <w:rPr>
          <w:sz w:val="26"/>
          <w:szCs w:val="26"/>
          <w:lang w:val="vi-VN"/>
        </w:rPr>
        <w:t>HCM</w:t>
      </w:r>
      <w:r w:rsidR="0048743B" w:rsidRPr="00BB0731">
        <w:rPr>
          <w:rFonts w:eastAsia="Calibri"/>
          <w:color w:val="000000" w:themeColor="text1"/>
          <w:sz w:val="26"/>
          <w:szCs w:val="26"/>
        </w:rPr>
        <w:t xml:space="preserve">, </w:t>
      </w:r>
      <w:r w:rsidR="00053F2D" w:rsidRPr="00BB0731">
        <w:rPr>
          <w:rFonts w:eastAsia="Calibri"/>
          <w:color w:val="000000" w:themeColor="text1"/>
          <w:sz w:val="26"/>
          <w:szCs w:val="26"/>
        </w:rPr>
        <w:t xml:space="preserve">yếu tố danh tiếng trường, đội ngũ giảng viên và chi phí đào tạo được đánh giá cao, </w:t>
      </w:r>
      <w:r w:rsidR="000D6945" w:rsidRPr="00BB0731">
        <w:rPr>
          <w:rFonts w:eastAsia="Calibri"/>
          <w:color w:val="000000" w:themeColor="text1"/>
          <w:sz w:val="26"/>
          <w:szCs w:val="26"/>
        </w:rPr>
        <w:t>còn các yếu tố khác chưa nhận được sự hài lòng của người học</w:t>
      </w:r>
      <w:r w:rsidR="00254507" w:rsidRPr="00BB0731">
        <w:rPr>
          <w:rFonts w:eastAsia="Calibri"/>
          <w:color w:val="000000" w:themeColor="text1"/>
          <w:sz w:val="26"/>
          <w:szCs w:val="26"/>
        </w:rPr>
        <w:t xml:space="preserve">. Và kết quả đánh giá </w:t>
      </w:r>
      <w:r w:rsidR="00640AE9" w:rsidRPr="00BB0731">
        <w:rPr>
          <w:rFonts w:eastAsia="Calibri"/>
          <w:color w:val="000000" w:themeColor="text1"/>
          <w:sz w:val="26"/>
          <w:szCs w:val="26"/>
        </w:rPr>
        <w:t>03 mô hình nghiên cứu cho thấy được các hoạt động</w:t>
      </w:r>
      <w:r w:rsidR="003362CA" w:rsidRPr="00BB0731">
        <w:rPr>
          <w:rFonts w:eastAsia="Calibri"/>
          <w:color w:val="000000" w:themeColor="text1"/>
          <w:sz w:val="26"/>
          <w:szCs w:val="26"/>
        </w:rPr>
        <w:t xml:space="preserve"> truyền thông tiếp thị thể thao, các đặc điểm trường đại học</w:t>
      </w:r>
      <w:r w:rsidR="0062725E" w:rsidRPr="00BB0731">
        <w:rPr>
          <w:rFonts w:eastAsia="Calibri"/>
          <w:color w:val="000000" w:themeColor="text1"/>
          <w:sz w:val="26"/>
          <w:szCs w:val="26"/>
        </w:rPr>
        <w:t xml:space="preserve"> đều có tác động và ảnh hưởng tích cực đến quyết định chọn Trường Đại học TDTT TP.HCM của người học.</w:t>
      </w:r>
      <w:r w:rsidR="00855B6F" w:rsidRPr="00BB0731">
        <w:rPr>
          <w:rFonts w:eastAsia="Calibri"/>
          <w:color w:val="000000" w:themeColor="text1"/>
          <w:sz w:val="26"/>
          <w:szCs w:val="26"/>
        </w:rPr>
        <w:t xml:space="preserve"> Đây chính là cơ sở để xây dựng chiến lược tiếp thị thể thao Trường Đại học TDTT TP.HCM  giai đoạn 2021 – 2026 định hướng hoạt động truyền thông tiếp thị thể thao </w:t>
      </w:r>
      <w:r w:rsidR="002F5B2A" w:rsidRPr="00BB0731">
        <w:rPr>
          <w:rFonts w:eastAsia="Calibri"/>
          <w:color w:val="000000" w:themeColor="text1"/>
          <w:sz w:val="26"/>
          <w:szCs w:val="26"/>
        </w:rPr>
        <w:t>và xây dựng các nhóm giải pháp nhằm đạt được mục tiêu chiến lược.</w:t>
      </w:r>
    </w:p>
    <w:p w14:paraId="7CBFFC02" w14:textId="2335FC90" w:rsidR="00E44D4C" w:rsidRPr="00BB0731" w:rsidRDefault="00E61142" w:rsidP="00BB0731">
      <w:pPr>
        <w:spacing w:line="336" w:lineRule="auto"/>
        <w:ind w:firstLine="567"/>
        <w:jc w:val="both"/>
        <w:rPr>
          <w:sz w:val="26"/>
          <w:szCs w:val="26"/>
          <w:lang w:val="vi-VN"/>
        </w:rPr>
      </w:pPr>
      <w:r w:rsidRPr="00BB0731">
        <w:rPr>
          <w:sz w:val="26"/>
          <w:szCs w:val="26"/>
          <w:lang w:val="vi-VN"/>
        </w:rPr>
        <w:t xml:space="preserve">2. </w:t>
      </w:r>
      <w:r w:rsidR="00135C47" w:rsidRPr="00BB0731">
        <w:rPr>
          <w:sz w:val="26"/>
          <w:szCs w:val="26"/>
          <w:lang w:val="vi-VN"/>
        </w:rPr>
        <w:t>C</w:t>
      </w:r>
      <w:r w:rsidR="00637B7B" w:rsidRPr="00BB0731">
        <w:rPr>
          <w:sz w:val="26"/>
          <w:szCs w:val="26"/>
          <w:lang w:val="vi-VN"/>
        </w:rPr>
        <w:t>hiến lược tiếp thị thể thao Trường Đại học TDTT TP.HCM giai đoạn 2021 – 2026</w:t>
      </w:r>
      <w:r w:rsidR="00345C31" w:rsidRPr="00BB0731">
        <w:rPr>
          <w:sz w:val="26"/>
          <w:szCs w:val="26"/>
          <w:lang w:val="vi-VN"/>
        </w:rPr>
        <w:t xml:space="preserve"> </w:t>
      </w:r>
      <w:r w:rsidR="0097348A" w:rsidRPr="00BB0731">
        <w:rPr>
          <w:sz w:val="26"/>
          <w:szCs w:val="26"/>
          <w:lang w:val="vi-VN"/>
        </w:rPr>
        <w:t xml:space="preserve">được </w:t>
      </w:r>
      <w:r w:rsidR="00135C47" w:rsidRPr="00BB0731">
        <w:rPr>
          <w:sz w:val="26"/>
          <w:szCs w:val="26"/>
          <w:lang w:val="vi-VN"/>
        </w:rPr>
        <w:t>xây dựng thông</w:t>
      </w:r>
      <w:r w:rsidR="0097348A" w:rsidRPr="00BB0731">
        <w:rPr>
          <w:sz w:val="26"/>
          <w:szCs w:val="26"/>
          <w:lang w:val="vi-VN"/>
        </w:rPr>
        <w:t xml:space="preserve"> qua quy trình </w:t>
      </w:r>
      <w:r w:rsidR="0038376E" w:rsidRPr="00BB0731">
        <w:rPr>
          <w:sz w:val="26"/>
          <w:szCs w:val="26"/>
          <w:lang w:val="vi-VN"/>
        </w:rPr>
        <w:t xml:space="preserve">08 bước </w:t>
      </w:r>
      <w:r w:rsidR="00C24DB4">
        <w:rPr>
          <w:sz w:val="26"/>
          <w:szCs w:val="26"/>
          <w:lang w:val="vi-VN"/>
        </w:rPr>
        <w:t>v</w:t>
      </w:r>
      <w:r w:rsidR="00C24DB4" w:rsidRPr="00C24DB4">
        <w:rPr>
          <w:sz w:val="26"/>
          <w:szCs w:val="26"/>
          <w:lang w:val="vi-VN"/>
        </w:rPr>
        <w:t>à</w:t>
      </w:r>
      <w:r w:rsidR="0038376E" w:rsidRPr="00BB0731">
        <w:rPr>
          <w:sz w:val="26"/>
          <w:szCs w:val="26"/>
          <w:lang w:val="vi-VN"/>
        </w:rPr>
        <w:t xml:space="preserve"> 10 nội dung chính cần có trong bản kế hoạch chiến lược.</w:t>
      </w:r>
      <w:r w:rsidR="00135C47" w:rsidRPr="00BB0731">
        <w:rPr>
          <w:sz w:val="26"/>
          <w:szCs w:val="26"/>
          <w:lang w:val="vi-VN"/>
        </w:rPr>
        <w:t xml:space="preserve"> Chiến lược tiếp thị thể thao Trường Đại học TDTT TP.HCM giai đoạn 2021 – 2026 xác định được</w:t>
      </w:r>
      <w:r w:rsidR="00345C31" w:rsidRPr="00BB0731">
        <w:rPr>
          <w:sz w:val="26"/>
          <w:szCs w:val="26"/>
          <w:lang w:val="vi-VN"/>
        </w:rPr>
        <w:t xml:space="preserve"> 01 mục tiêu tổng quát và 08 mục tiêu cụ thể được phân chia thành 02 giai đoạn: giai đoạn 2021 – 2203 và giai đoạn 2024 – 2026</w:t>
      </w:r>
      <w:r w:rsidR="0004294A" w:rsidRPr="00BB0731">
        <w:rPr>
          <w:sz w:val="26"/>
          <w:szCs w:val="26"/>
          <w:lang w:val="vi-VN"/>
        </w:rPr>
        <w:t xml:space="preserve"> </w:t>
      </w:r>
      <w:r w:rsidR="00216F60" w:rsidRPr="00BB0731">
        <w:rPr>
          <w:sz w:val="26"/>
          <w:szCs w:val="26"/>
          <w:lang w:val="vi-VN"/>
        </w:rPr>
        <w:t xml:space="preserve">cùng với các </w:t>
      </w:r>
      <w:r w:rsidR="00616E97">
        <w:rPr>
          <w:color w:val="000000" w:themeColor="text1"/>
          <w:sz w:val="26"/>
        </w:rPr>
        <w:t>c</w:t>
      </w:r>
      <w:r w:rsidR="00616E97" w:rsidRPr="001B6684">
        <w:rPr>
          <w:color w:val="000000" w:themeColor="text1"/>
          <w:sz w:val="26"/>
        </w:rPr>
        <w:t>hỉ số đo lường hiệu quả</w:t>
      </w:r>
      <w:r w:rsidR="00616E97">
        <w:rPr>
          <w:color w:val="000000" w:themeColor="text1"/>
          <w:sz w:val="26"/>
        </w:rPr>
        <w:t xml:space="preserve"> (</w:t>
      </w:r>
      <w:r w:rsidR="00216F60" w:rsidRPr="00BB0731">
        <w:rPr>
          <w:sz w:val="26"/>
          <w:szCs w:val="26"/>
          <w:lang w:val="vi-VN"/>
        </w:rPr>
        <w:t>KPI</w:t>
      </w:r>
      <w:r w:rsidR="00616E97">
        <w:rPr>
          <w:sz w:val="26"/>
          <w:szCs w:val="26"/>
          <w:lang w:val="vi-VN"/>
        </w:rPr>
        <w:t>)</w:t>
      </w:r>
      <w:r w:rsidR="00216F60" w:rsidRPr="00BB0731">
        <w:rPr>
          <w:sz w:val="26"/>
          <w:szCs w:val="26"/>
          <w:lang w:val="vi-VN"/>
        </w:rPr>
        <w:t xml:space="preserve"> để đo lường hiệu quả</w:t>
      </w:r>
      <w:r w:rsidR="0044576F" w:rsidRPr="00BB0731">
        <w:rPr>
          <w:sz w:val="26"/>
          <w:szCs w:val="26"/>
          <w:lang w:val="vi-VN"/>
        </w:rPr>
        <w:t xml:space="preserve"> </w:t>
      </w:r>
      <w:r w:rsidR="00216F60" w:rsidRPr="00BB0731">
        <w:rPr>
          <w:sz w:val="26"/>
          <w:szCs w:val="26"/>
          <w:lang w:val="vi-VN"/>
        </w:rPr>
        <w:t>chiến lược</w:t>
      </w:r>
      <w:r w:rsidR="005D3194" w:rsidRPr="00BB0731">
        <w:rPr>
          <w:sz w:val="26"/>
          <w:szCs w:val="26"/>
          <w:lang w:val="vi-VN"/>
        </w:rPr>
        <w:t>; bên cạnh đó là 05 nhóm giải pháp nhằm đạt được các mục tiêu, trong</w:t>
      </w:r>
      <w:r w:rsidR="009F2B0A" w:rsidRPr="00BB0731">
        <w:rPr>
          <w:sz w:val="26"/>
          <w:szCs w:val="26"/>
          <w:lang w:val="vi-VN"/>
        </w:rPr>
        <w:t xml:space="preserve"> đó nhóm giải pháp hoạt động quảng cáo</w:t>
      </w:r>
      <w:r w:rsidR="007708A7" w:rsidRPr="00BB0731">
        <w:rPr>
          <w:sz w:val="26"/>
          <w:szCs w:val="26"/>
          <w:lang w:val="vi-VN"/>
        </w:rPr>
        <w:t xml:space="preserve"> (08 giải pháp)</w:t>
      </w:r>
      <w:r w:rsidR="009F2B0A" w:rsidRPr="00BB0731">
        <w:rPr>
          <w:sz w:val="26"/>
          <w:szCs w:val="26"/>
          <w:lang w:val="vi-VN"/>
        </w:rPr>
        <w:t>, nhóm giải pháp hoạt động người tư vấn tuyển sinh</w:t>
      </w:r>
      <w:r w:rsidR="00EA1EEA" w:rsidRPr="00BB0731">
        <w:rPr>
          <w:sz w:val="26"/>
          <w:szCs w:val="26"/>
          <w:lang w:val="vi-VN"/>
        </w:rPr>
        <w:t xml:space="preserve"> (08 giải pháp)</w:t>
      </w:r>
      <w:r w:rsidR="009F2B0A" w:rsidRPr="00BB0731">
        <w:rPr>
          <w:sz w:val="26"/>
          <w:szCs w:val="26"/>
          <w:lang w:val="vi-VN"/>
        </w:rPr>
        <w:t>, nhóm giải pháp hoạt động quan hệ công chúng</w:t>
      </w:r>
      <w:r w:rsidR="00EA1EEA" w:rsidRPr="00BB0731">
        <w:rPr>
          <w:sz w:val="26"/>
          <w:szCs w:val="26"/>
          <w:lang w:val="vi-VN"/>
        </w:rPr>
        <w:t xml:space="preserve"> (06 giải pháp)</w:t>
      </w:r>
      <w:r w:rsidR="009F2B0A" w:rsidRPr="00BB0731">
        <w:rPr>
          <w:sz w:val="26"/>
          <w:szCs w:val="26"/>
          <w:lang w:val="vi-VN"/>
        </w:rPr>
        <w:t>, nhóm giải pháp hoạt động tiếp thị trực tiếp</w:t>
      </w:r>
      <w:r w:rsidR="00A47CB8" w:rsidRPr="00BB0731">
        <w:rPr>
          <w:sz w:val="26"/>
          <w:szCs w:val="26"/>
          <w:lang w:val="vi-VN"/>
        </w:rPr>
        <w:t xml:space="preserve"> (06 giải pháp)</w:t>
      </w:r>
      <w:r w:rsidR="009F2B0A" w:rsidRPr="00BB0731">
        <w:rPr>
          <w:sz w:val="26"/>
          <w:szCs w:val="26"/>
          <w:lang w:val="vi-VN"/>
        </w:rPr>
        <w:t>, nhóm giải pháp hoạt động tiếp thị kỹ thuật số</w:t>
      </w:r>
      <w:r w:rsidR="00A47CB8" w:rsidRPr="00BB0731">
        <w:rPr>
          <w:sz w:val="26"/>
          <w:szCs w:val="26"/>
          <w:lang w:val="vi-VN"/>
        </w:rPr>
        <w:t xml:space="preserve"> (0</w:t>
      </w:r>
      <w:r w:rsidR="006B2C44" w:rsidRPr="00BB0731">
        <w:rPr>
          <w:sz w:val="26"/>
          <w:szCs w:val="26"/>
          <w:lang w:val="vi-VN"/>
        </w:rPr>
        <w:t>9</w:t>
      </w:r>
      <w:r w:rsidR="00A47CB8" w:rsidRPr="00BB0731">
        <w:rPr>
          <w:sz w:val="26"/>
          <w:szCs w:val="26"/>
          <w:lang w:val="vi-VN"/>
        </w:rPr>
        <w:t xml:space="preserve"> giải pháp)</w:t>
      </w:r>
      <w:r w:rsidR="00216F60" w:rsidRPr="00BB0731">
        <w:rPr>
          <w:sz w:val="26"/>
          <w:szCs w:val="26"/>
          <w:lang w:val="vi-VN"/>
        </w:rPr>
        <w:t>.</w:t>
      </w:r>
    </w:p>
    <w:p w14:paraId="74C99ECA" w14:textId="5AEDEE70" w:rsidR="00216F60" w:rsidRPr="00BB0731" w:rsidRDefault="00216F60" w:rsidP="00BB0731">
      <w:pPr>
        <w:spacing w:line="336" w:lineRule="auto"/>
        <w:ind w:firstLine="567"/>
        <w:jc w:val="both"/>
        <w:rPr>
          <w:sz w:val="26"/>
          <w:szCs w:val="26"/>
          <w:lang w:val="vi-VN"/>
        </w:rPr>
      </w:pPr>
      <w:r w:rsidRPr="00BB0731">
        <w:rPr>
          <w:sz w:val="26"/>
          <w:szCs w:val="26"/>
          <w:lang w:val="vi-VN"/>
        </w:rPr>
        <w:t>3.</w:t>
      </w:r>
      <w:r w:rsidR="006630E2" w:rsidRPr="00BB0731">
        <w:rPr>
          <w:sz w:val="26"/>
          <w:szCs w:val="26"/>
          <w:lang w:val="vi-VN"/>
        </w:rPr>
        <w:t xml:space="preserve"> </w:t>
      </w:r>
      <w:r w:rsidR="006C3F14" w:rsidRPr="00BB0731">
        <w:rPr>
          <w:sz w:val="26"/>
          <w:szCs w:val="26"/>
          <w:lang w:val="vi-VN"/>
        </w:rPr>
        <w:t xml:space="preserve">Kết quả ứng dụng thực </w:t>
      </w:r>
      <w:r w:rsidR="002615D0" w:rsidRPr="00BB0731">
        <w:rPr>
          <w:sz w:val="26"/>
          <w:szCs w:val="26"/>
          <w:lang w:val="vi-VN"/>
        </w:rPr>
        <w:t xml:space="preserve">nghiệm một số giải pháp hoạt động truyền thông </w:t>
      </w:r>
      <w:r w:rsidR="00754B1D">
        <w:rPr>
          <w:sz w:val="26"/>
          <w:szCs w:val="26"/>
          <w:lang w:val="vi-VN"/>
        </w:rPr>
        <w:t>ti</w:t>
      </w:r>
      <w:r w:rsidR="00754B1D" w:rsidRPr="00754B1D">
        <w:rPr>
          <w:sz w:val="26"/>
          <w:szCs w:val="26"/>
          <w:lang w:val="vi-VN"/>
        </w:rPr>
        <w:t>ế</w:t>
      </w:r>
      <w:r w:rsidR="00754B1D">
        <w:rPr>
          <w:sz w:val="26"/>
          <w:szCs w:val="26"/>
          <w:lang w:val="vi-VN"/>
        </w:rPr>
        <w:t>p th</w:t>
      </w:r>
      <w:r w:rsidR="00754B1D" w:rsidRPr="00754B1D">
        <w:rPr>
          <w:sz w:val="26"/>
          <w:szCs w:val="26"/>
          <w:lang w:val="vi-VN"/>
        </w:rPr>
        <w:t>ị</w:t>
      </w:r>
      <w:r w:rsidR="00754B1D">
        <w:rPr>
          <w:sz w:val="26"/>
          <w:szCs w:val="26"/>
          <w:lang w:val="vi-VN"/>
        </w:rPr>
        <w:t xml:space="preserve"> th</w:t>
      </w:r>
      <w:r w:rsidR="00754B1D" w:rsidRPr="00754B1D">
        <w:rPr>
          <w:sz w:val="26"/>
          <w:szCs w:val="26"/>
          <w:lang w:val="vi-VN"/>
        </w:rPr>
        <w:t>ể</w:t>
      </w:r>
      <w:r w:rsidR="00754B1D">
        <w:rPr>
          <w:sz w:val="26"/>
          <w:szCs w:val="26"/>
          <w:lang w:val="vi-VN"/>
        </w:rPr>
        <w:t xml:space="preserve"> thao </w:t>
      </w:r>
      <w:r w:rsidR="002615D0" w:rsidRPr="00BB0731">
        <w:rPr>
          <w:sz w:val="26"/>
          <w:szCs w:val="26"/>
          <w:lang w:val="vi-VN"/>
        </w:rPr>
        <w:t xml:space="preserve">trong công tác tuyển sinh Trường Đại học TDTT TP.HCM </w:t>
      </w:r>
      <w:r w:rsidR="00DC144E" w:rsidRPr="00BB0731">
        <w:rPr>
          <w:sz w:val="26"/>
          <w:szCs w:val="26"/>
          <w:lang w:val="vi-VN"/>
        </w:rPr>
        <w:t xml:space="preserve">đại học chính quy </w:t>
      </w:r>
      <w:r w:rsidR="0032551E" w:rsidRPr="00BB0731">
        <w:rPr>
          <w:sz w:val="26"/>
          <w:szCs w:val="26"/>
          <w:lang w:val="vi-VN"/>
        </w:rPr>
        <w:t xml:space="preserve">năm 2021 </w:t>
      </w:r>
      <w:r w:rsidR="00301C99" w:rsidRPr="00BB0731">
        <w:rPr>
          <w:sz w:val="26"/>
          <w:szCs w:val="26"/>
          <w:lang w:val="vi-VN"/>
        </w:rPr>
        <w:t xml:space="preserve">bao gồm các hoạt động quảng cáo, hoạt </w:t>
      </w:r>
      <w:r w:rsidR="00D5458F" w:rsidRPr="00BB0731">
        <w:rPr>
          <w:sz w:val="26"/>
          <w:szCs w:val="26"/>
          <w:lang w:val="vi-VN"/>
        </w:rPr>
        <w:t>đ</w:t>
      </w:r>
      <w:r w:rsidR="00301C99" w:rsidRPr="00BB0731">
        <w:rPr>
          <w:sz w:val="26"/>
          <w:szCs w:val="26"/>
          <w:lang w:val="vi-VN"/>
        </w:rPr>
        <w:t xml:space="preserve">ộng </w:t>
      </w:r>
      <w:r w:rsidR="00D5458F" w:rsidRPr="00BB0731">
        <w:rPr>
          <w:sz w:val="26"/>
          <w:szCs w:val="26"/>
          <w:lang w:val="vi-VN"/>
        </w:rPr>
        <w:t xml:space="preserve">người tư vấn tuyển sinh, hoạt động </w:t>
      </w:r>
      <w:r w:rsidR="00301C99" w:rsidRPr="00BB0731">
        <w:rPr>
          <w:sz w:val="26"/>
          <w:szCs w:val="26"/>
          <w:lang w:val="vi-VN"/>
        </w:rPr>
        <w:t xml:space="preserve">quan hệ công chúng, hoạt </w:t>
      </w:r>
      <w:r w:rsidR="00D5458F" w:rsidRPr="00BB0731">
        <w:rPr>
          <w:sz w:val="26"/>
          <w:szCs w:val="26"/>
          <w:lang w:val="vi-VN"/>
        </w:rPr>
        <w:t>đ</w:t>
      </w:r>
      <w:r w:rsidR="00301C99" w:rsidRPr="00BB0731">
        <w:rPr>
          <w:sz w:val="26"/>
          <w:szCs w:val="26"/>
          <w:lang w:val="vi-VN"/>
        </w:rPr>
        <w:t>ộng tiếp thị trực tiếp, hoạt động tiếp thị kỹ thuật s</w:t>
      </w:r>
      <w:r w:rsidR="00D5458F" w:rsidRPr="00BB0731">
        <w:rPr>
          <w:sz w:val="26"/>
          <w:szCs w:val="26"/>
          <w:lang w:val="vi-VN"/>
        </w:rPr>
        <w:t xml:space="preserve">ố </w:t>
      </w:r>
      <w:r w:rsidR="0032551E" w:rsidRPr="00BB0731">
        <w:rPr>
          <w:sz w:val="26"/>
          <w:szCs w:val="26"/>
          <w:lang w:val="vi-VN"/>
        </w:rPr>
        <w:t xml:space="preserve">đã cho thấy được tính hiệu quả và khả thi của các giải pháp </w:t>
      </w:r>
      <w:r w:rsidR="003D39CF" w:rsidRPr="00BB0731">
        <w:rPr>
          <w:sz w:val="26"/>
          <w:szCs w:val="26"/>
          <w:lang w:val="vi-VN"/>
        </w:rPr>
        <w:t xml:space="preserve">thông qua kết quả </w:t>
      </w:r>
      <w:r w:rsidR="00DC144E" w:rsidRPr="00BB0731">
        <w:rPr>
          <w:sz w:val="26"/>
          <w:szCs w:val="26"/>
          <w:lang w:val="vi-VN"/>
        </w:rPr>
        <w:t>gia tăng được</w:t>
      </w:r>
      <w:r w:rsidR="003D39CF" w:rsidRPr="00BB0731">
        <w:rPr>
          <w:sz w:val="26"/>
          <w:szCs w:val="26"/>
          <w:lang w:val="vi-VN"/>
        </w:rPr>
        <w:t xml:space="preserve"> hiệu quả tuyển sinh và</w:t>
      </w:r>
      <w:r w:rsidR="00DC144E" w:rsidRPr="00BB0731">
        <w:rPr>
          <w:sz w:val="26"/>
          <w:szCs w:val="26"/>
          <w:lang w:val="vi-VN"/>
        </w:rPr>
        <w:t xml:space="preserve"> gia tăng được mức độ nhận thức về trường</w:t>
      </w:r>
      <w:r w:rsidR="006E5E96" w:rsidRPr="00BB0731">
        <w:rPr>
          <w:sz w:val="26"/>
          <w:szCs w:val="26"/>
          <w:lang w:val="vi-VN"/>
        </w:rPr>
        <w:t>.</w:t>
      </w:r>
    </w:p>
    <w:p w14:paraId="3EACF283" w14:textId="66DE1581" w:rsidR="003032C5" w:rsidRPr="00BB0731" w:rsidRDefault="00BB0731" w:rsidP="00BB0731">
      <w:pPr>
        <w:spacing w:line="336" w:lineRule="auto"/>
        <w:ind w:firstLine="567"/>
        <w:jc w:val="both"/>
        <w:rPr>
          <w:color w:val="000000" w:themeColor="text1"/>
          <w:sz w:val="26"/>
          <w:szCs w:val="26"/>
          <w:lang w:val="en-GB"/>
        </w:rPr>
      </w:pPr>
      <w:r w:rsidRPr="00BB0731">
        <w:rPr>
          <w:sz w:val="26"/>
          <w:szCs w:val="26"/>
          <w:lang w:val="vi-VN"/>
        </w:rPr>
        <w:lastRenderedPageBreak/>
        <w:t xml:space="preserve">- </w:t>
      </w:r>
      <w:r w:rsidR="00DC144E" w:rsidRPr="00BB0731">
        <w:rPr>
          <w:sz w:val="26"/>
          <w:szCs w:val="26"/>
          <w:lang w:val="vi-VN"/>
        </w:rPr>
        <w:t xml:space="preserve">Đối với hiệu quả tuyển </w:t>
      </w:r>
      <w:r w:rsidR="00951DAD" w:rsidRPr="00BB0731">
        <w:rPr>
          <w:sz w:val="26"/>
          <w:szCs w:val="26"/>
          <w:lang w:val="vi-VN"/>
        </w:rPr>
        <w:t xml:space="preserve">sinh: số </w:t>
      </w:r>
      <w:r w:rsidR="00FA4DA6" w:rsidRPr="00BB0731">
        <w:rPr>
          <w:sz w:val="26"/>
          <w:szCs w:val="26"/>
          <w:lang w:val="vi-VN"/>
        </w:rPr>
        <w:t xml:space="preserve">lượng đăng ký, số lượng trúng tuyển, số lượng nhập học của năm 2021 đều đạt các giá trị cao hơn so với giai đoạn năm 2017 </w:t>
      </w:r>
      <w:r w:rsidR="006E5E96" w:rsidRPr="00BB0731">
        <w:rPr>
          <w:sz w:val="26"/>
          <w:szCs w:val="26"/>
          <w:lang w:val="vi-VN"/>
        </w:rPr>
        <w:t>–</w:t>
      </w:r>
      <w:r w:rsidR="00FA4DA6" w:rsidRPr="00BB0731">
        <w:rPr>
          <w:sz w:val="26"/>
          <w:szCs w:val="26"/>
          <w:lang w:val="vi-VN"/>
        </w:rPr>
        <w:t xml:space="preserve"> 2020</w:t>
      </w:r>
      <w:r w:rsidR="006E5E96" w:rsidRPr="00BB0731">
        <w:rPr>
          <w:sz w:val="26"/>
          <w:szCs w:val="26"/>
          <w:lang w:val="vi-VN"/>
        </w:rPr>
        <w:t xml:space="preserve">, cụ thể </w:t>
      </w:r>
      <w:r w:rsidR="00977554" w:rsidRPr="00BB0731">
        <w:rPr>
          <w:color w:val="000000" w:themeColor="text1"/>
          <w:sz w:val="26"/>
          <w:szCs w:val="26"/>
        </w:rPr>
        <w:t xml:space="preserve">số lượng </w:t>
      </w:r>
      <w:r w:rsidR="004850F9" w:rsidRPr="00BB0731">
        <w:rPr>
          <w:color w:val="000000" w:themeColor="text1"/>
          <w:sz w:val="26"/>
          <w:szCs w:val="26"/>
        </w:rPr>
        <w:t xml:space="preserve">người học </w:t>
      </w:r>
      <w:r w:rsidR="00977554" w:rsidRPr="00BB0731">
        <w:rPr>
          <w:color w:val="000000" w:themeColor="text1"/>
          <w:sz w:val="26"/>
          <w:szCs w:val="26"/>
        </w:rPr>
        <w:t xml:space="preserve">đăng ký </w:t>
      </w:r>
      <w:r w:rsidR="004850F9" w:rsidRPr="00BB0731">
        <w:rPr>
          <w:color w:val="000000" w:themeColor="text1"/>
          <w:sz w:val="26"/>
          <w:szCs w:val="26"/>
        </w:rPr>
        <w:t>năm 2021</w:t>
      </w:r>
      <w:r w:rsidR="00E46C0C" w:rsidRPr="00BB0731">
        <w:rPr>
          <w:color w:val="000000" w:themeColor="text1"/>
          <w:sz w:val="26"/>
          <w:szCs w:val="26"/>
        </w:rPr>
        <w:t xml:space="preserve"> đạt </w:t>
      </w:r>
      <w:r w:rsidR="004850F9" w:rsidRPr="00BB0731">
        <w:rPr>
          <w:color w:val="000000" w:themeColor="text1"/>
          <w:sz w:val="26"/>
          <w:szCs w:val="26"/>
        </w:rPr>
        <w:t>809</w:t>
      </w:r>
      <w:r w:rsidR="00E46C0C" w:rsidRPr="00BB0731">
        <w:rPr>
          <w:color w:val="000000" w:themeColor="text1"/>
          <w:sz w:val="26"/>
          <w:szCs w:val="26"/>
        </w:rPr>
        <w:t xml:space="preserve"> người đăng ký</w:t>
      </w:r>
      <w:r w:rsidR="004850F9" w:rsidRPr="00BB0731">
        <w:rPr>
          <w:color w:val="000000" w:themeColor="text1"/>
          <w:sz w:val="26"/>
          <w:szCs w:val="26"/>
        </w:rPr>
        <w:t xml:space="preserve"> cao hơn các năm </w:t>
      </w:r>
      <w:r w:rsidR="00977554" w:rsidRPr="00BB0731">
        <w:rPr>
          <w:color w:val="000000" w:themeColor="text1"/>
          <w:sz w:val="26"/>
          <w:szCs w:val="26"/>
          <w:lang w:val="en-GB"/>
        </w:rPr>
        <w:t>2017</w:t>
      </w:r>
      <w:r w:rsidR="004850F9" w:rsidRPr="00BB0731">
        <w:rPr>
          <w:color w:val="000000" w:themeColor="text1"/>
          <w:sz w:val="26"/>
          <w:szCs w:val="26"/>
          <w:lang w:val="en-GB"/>
        </w:rPr>
        <w:t xml:space="preserve"> (742)</w:t>
      </w:r>
      <w:r w:rsidR="00977554" w:rsidRPr="00BB0731">
        <w:rPr>
          <w:color w:val="000000" w:themeColor="text1"/>
          <w:sz w:val="26"/>
          <w:szCs w:val="26"/>
          <w:lang w:val="en-GB"/>
        </w:rPr>
        <w:t>, 2018</w:t>
      </w:r>
      <w:r w:rsidR="004850F9" w:rsidRPr="00BB0731">
        <w:rPr>
          <w:color w:val="000000" w:themeColor="text1"/>
          <w:sz w:val="26"/>
          <w:szCs w:val="26"/>
          <w:lang w:val="en-GB"/>
        </w:rPr>
        <w:t xml:space="preserve"> (</w:t>
      </w:r>
      <w:r w:rsidR="004850F9" w:rsidRPr="00BB0731">
        <w:rPr>
          <w:sz w:val="26"/>
          <w:szCs w:val="26"/>
          <w:lang w:val="vi-VN"/>
        </w:rPr>
        <w:t>563</w:t>
      </w:r>
      <w:r w:rsidR="00977554" w:rsidRPr="00BB0731">
        <w:rPr>
          <w:color w:val="000000" w:themeColor="text1"/>
          <w:sz w:val="26"/>
          <w:szCs w:val="26"/>
          <w:lang w:val="en-GB"/>
        </w:rPr>
        <w:t>), 2019</w:t>
      </w:r>
      <w:r w:rsidR="004850F9" w:rsidRPr="00BB0731">
        <w:rPr>
          <w:color w:val="000000" w:themeColor="text1"/>
          <w:sz w:val="26"/>
          <w:szCs w:val="26"/>
          <w:lang w:val="en-GB"/>
        </w:rPr>
        <w:t xml:space="preserve"> (704</w:t>
      </w:r>
      <w:r w:rsidR="00977554" w:rsidRPr="00BB0731">
        <w:rPr>
          <w:color w:val="000000" w:themeColor="text1"/>
          <w:sz w:val="26"/>
          <w:szCs w:val="26"/>
          <w:lang w:val="en-GB"/>
        </w:rPr>
        <w:t>), 2020</w:t>
      </w:r>
      <w:r w:rsidR="004850F9" w:rsidRPr="00BB0731">
        <w:rPr>
          <w:color w:val="000000" w:themeColor="text1"/>
          <w:sz w:val="26"/>
          <w:szCs w:val="26"/>
          <w:lang w:val="en-GB"/>
        </w:rPr>
        <w:t xml:space="preserve"> (804</w:t>
      </w:r>
      <w:r w:rsidR="00977554" w:rsidRPr="00BB0731">
        <w:rPr>
          <w:color w:val="000000" w:themeColor="text1"/>
          <w:sz w:val="26"/>
          <w:szCs w:val="26"/>
          <w:lang w:val="en-GB"/>
        </w:rPr>
        <w:t>); số lượng trúng tuyển năm 2021</w:t>
      </w:r>
      <w:r w:rsidR="00892CB2" w:rsidRPr="00BB0731">
        <w:rPr>
          <w:color w:val="000000" w:themeColor="text1"/>
          <w:sz w:val="26"/>
          <w:szCs w:val="26"/>
          <w:lang w:val="en-GB"/>
        </w:rPr>
        <w:t xml:space="preserve"> </w:t>
      </w:r>
      <w:r w:rsidR="00E46C0C" w:rsidRPr="00BB0731">
        <w:rPr>
          <w:color w:val="000000" w:themeColor="text1"/>
          <w:sz w:val="26"/>
          <w:szCs w:val="26"/>
          <w:lang w:val="en-GB"/>
        </w:rPr>
        <w:t>đạt 595 sinh viên</w:t>
      </w:r>
      <w:r w:rsidR="00977554" w:rsidRPr="00BB0731">
        <w:rPr>
          <w:color w:val="000000" w:themeColor="text1"/>
          <w:sz w:val="26"/>
          <w:szCs w:val="26"/>
          <w:lang w:val="en-GB"/>
        </w:rPr>
        <w:t xml:space="preserve"> c</w:t>
      </w:r>
      <w:r w:rsidR="00892CB2" w:rsidRPr="00BB0731">
        <w:rPr>
          <w:color w:val="000000" w:themeColor="text1"/>
          <w:sz w:val="26"/>
          <w:szCs w:val="26"/>
          <w:lang w:val="en-GB"/>
        </w:rPr>
        <w:t>ao hơn các năm</w:t>
      </w:r>
      <w:r w:rsidR="00977554" w:rsidRPr="00BB0731">
        <w:rPr>
          <w:color w:val="000000" w:themeColor="text1"/>
          <w:sz w:val="26"/>
          <w:szCs w:val="26"/>
          <w:lang w:val="en-GB"/>
        </w:rPr>
        <w:t xml:space="preserve"> 2017</w:t>
      </w:r>
      <w:r w:rsidR="00E46C0C" w:rsidRPr="00BB0731">
        <w:rPr>
          <w:color w:val="000000" w:themeColor="text1"/>
          <w:sz w:val="26"/>
          <w:szCs w:val="26"/>
          <w:lang w:val="en-GB"/>
        </w:rPr>
        <w:t xml:space="preserve"> (572</w:t>
      </w:r>
      <w:r w:rsidR="00977554" w:rsidRPr="00BB0731">
        <w:rPr>
          <w:color w:val="000000" w:themeColor="text1"/>
          <w:sz w:val="26"/>
          <w:szCs w:val="26"/>
          <w:lang w:val="en-GB"/>
        </w:rPr>
        <w:t>), 2018</w:t>
      </w:r>
      <w:r w:rsidR="00E46C0C" w:rsidRPr="00BB0731">
        <w:rPr>
          <w:color w:val="000000" w:themeColor="text1"/>
          <w:sz w:val="26"/>
          <w:szCs w:val="26"/>
          <w:lang w:val="en-GB"/>
        </w:rPr>
        <w:t xml:space="preserve"> (432</w:t>
      </w:r>
      <w:r w:rsidR="00977554" w:rsidRPr="00BB0731">
        <w:rPr>
          <w:color w:val="000000" w:themeColor="text1"/>
          <w:sz w:val="26"/>
          <w:szCs w:val="26"/>
          <w:lang w:val="en-GB"/>
        </w:rPr>
        <w:t>), 2019</w:t>
      </w:r>
      <w:r w:rsidR="00E46C0C" w:rsidRPr="00BB0731">
        <w:rPr>
          <w:color w:val="000000" w:themeColor="text1"/>
          <w:sz w:val="26"/>
          <w:szCs w:val="26"/>
          <w:lang w:val="en-GB"/>
        </w:rPr>
        <w:t xml:space="preserve"> (459</w:t>
      </w:r>
      <w:r w:rsidR="00977554" w:rsidRPr="00BB0731">
        <w:rPr>
          <w:color w:val="000000" w:themeColor="text1"/>
          <w:sz w:val="26"/>
          <w:szCs w:val="26"/>
          <w:lang w:val="en-GB"/>
        </w:rPr>
        <w:t>), 2020</w:t>
      </w:r>
      <w:r w:rsidR="00E46C0C" w:rsidRPr="00BB0731">
        <w:rPr>
          <w:color w:val="000000" w:themeColor="text1"/>
          <w:sz w:val="26"/>
          <w:szCs w:val="26"/>
          <w:lang w:val="en-GB"/>
        </w:rPr>
        <w:t xml:space="preserve"> (550</w:t>
      </w:r>
      <w:r w:rsidR="00977554" w:rsidRPr="00BB0731">
        <w:rPr>
          <w:color w:val="000000" w:themeColor="text1"/>
          <w:sz w:val="26"/>
          <w:szCs w:val="26"/>
          <w:lang w:val="en-GB"/>
        </w:rPr>
        <w:t xml:space="preserve">); và cuối cùng là số lượng </w:t>
      </w:r>
      <w:r w:rsidR="00E46C0C" w:rsidRPr="00BB0731">
        <w:rPr>
          <w:color w:val="000000" w:themeColor="text1"/>
          <w:sz w:val="26"/>
          <w:szCs w:val="26"/>
          <w:lang w:val="en-GB"/>
        </w:rPr>
        <w:t xml:space="preserve">sinh viên </w:t>
      </w:r>
      <w:r w:rsidR="00977554" w:rsidRPr="00BB0731">
        <w:rPr>
          <w:color w:val="000000" w:themeColor="text1"/>
          <w:sz w:val="26"/>
          <w:szCs w:val="26"/>
          <w:lang w:val="en-GB"/>
        </w:rPr>
        <w:t xml:space="preserve">nhập học chính thức </w:t>
      </w:r>
      <w:r w:rsidR="00E46C0C" w:rsidRPr="00BB0731">
        <w:rPr>
          <w:color w:val="000000" w:themeColor="text1"/>
          <w:sz w:val="26"/>
          <w:szCs w:val="26"/>
          <w:lang w:val="en-GB"/>
        </w:rPr>
        <w:t xml:space="preserve">năm 2021 </w:t>
      </w:r>
      <w:r w:rsidR="00977554" w:rsidRPr="00BB0731">
        <w:rPr>
          <w:color w:val="000000" w:themeColor="text1"/>
          <w:sz w:val="26"/>
          <w:szCs w:val="26"/>
          <w:lang w:val="en-GB"/>
        </w:rPr>
        <w:t>đạt được 484 – cao nhất so với 04 năm 2017 (399), 2018 (357), 2019 (342), 2020 (385). Và kết quả số lượng nhập học chính thức là 484 sinh viên đã đóng góp rất lớn vào hiệu quả công tác tuyển sinh, cụ thể đạt được 96,80% so với chỉ tiêu tuyển sinh của nhà trường (500 sinh viên đăng ký nhập học) và là năm có tỷ lệ tuyển sinh đạt cao nhất qua các năm từ năm 2017, 2018, 2019 và 2020 lần lượt là 79,80%, 71,40%, 68,40%, 77,00%. Điều này đã cho thấy được tính hiệu quả của các giải pháp hoạt động truyền thông tiếp thị thể thao được ứng dụng vào thực tế tại Trường ĐH TDTT</w:t>
      </w:r>
      <w:r w:rsidR="00E46C0C" w:rsidRPr="00BB0731">
        <w:rPr>
          <w:color w:val="000000" w:themeColor="text1"/>
          <w:sz w:val="26"/>
          <w:szCs w:val="26"/>
          <w:lang w:val="en-GB"/>
        </w:rPr>
        <w:t>.</w:t>
      </w:r>
    </w:p>
    <w:p w14:paraId="33F9B3D8" w14:textId="7B9871A2" w:rsidR="006E6C61" w:rsidRPr="00BB0731" w:rsidRDefault="00BB0731" w:rsidP="00BB0731">
      <w:pPr>
        <w:spacing w:line="336" w:lineRule="auto"/>
        <w:ind w:firstLine="567"/>
        <w:jc w:val="both"/>
        <w:rPr>
          <w:sz w:val="26"/>
          <w:szCs w:val="26"/>
          <w:lang w:val="vi-VN"/>
        </w:rPr>
      </w:pPr>
      <w:r w:rsidRPr="00BB0731">
        <w:rPr>
          <w:color w:val="000000" w:themeColor="text1"/>
          <w:sz w:val="26"/>
          <w:szCs w:val="26"/>
          <w:lang w:val="en-GB"/>
        </w:rPr>
        <w:t xml:space="preserve">- </w:t>
      </w:r>
      <w:r w:rsidR="006E6C61" w:rsidRPr="00BB0731">
        <w:rPr>
          <w:color w:val="000000" w:themeColor="text1"/>
          <w:sz w:val="26"/>
          <w:szCs w:val="26"/>
          <w:lang w:val="en-GB"/>
        </w:rPr>
        <w:t xml:space="preserve">Đối với gia tăng nhận thức </w:t>
      </w:r>
      <w:r w:rsidR="006D5993" w:rsidRPr="00BB0731">
        <w:rPr>
          <w:color w:val="000000" w:themeColor="text1"/>
          <w:sz w:val="26"/>
          <w:szCs w:val="26"/>
          <w:lang w:val="en-GB"/>
        </w:rPr>
        <w:t xml:space="preserve">về trường: </w:t>
      </w:r>
      <w:r w:rsidR="006E6C61" w:rsidRPr="00BB0731">
        <w:rPr>
          <w:bCs/>
          <w:color w:val="000000" w:themeColor="text1"/>
          <w:sz w:val="26"/>
          <w:szCs w:val="26"/>
        </w:rPr>
        <w:t xml:space="preserve">số lượng trung bình người tiếp cận tăng </w:t>
      </w:r>
      <w:r w:rsidR="006E6C61" w:rsidRPr="00BB0731">
        <w:rPr>
          <w:rFonts w:eastAsia="Calibri"/>
          <w:color w:val="000000" w:themeColor="text1"/>
          <w:sz w:val="26"/>
          <w:szCs w:val="26"/>
        </w:rPr>
        <w:t>498%</w:t>
      </w:r>
      <w:r w:rsidR="006E6C61" w:rsidRPr="00BB0731">
        <w:rPr>
          <w:bCs/>
          <w:color w:val="000000" w:themeColor="text1"/>
          <w:sz w:val="26"/>
          <w:szCs w:val="26"/>
        </w:rPr>
        <w:t xml:space="preserve">, số lượng trung bình </w:t>
      </w:r>
      <w:r w:rsidR="006E6C61" w:rsidRPr="00BB0731">
        <w:rPr>
          <w:sz w:val="26"/>
          <w:szCs w:val="26"/>
          <w:lang w:val="vi-VN"/>
        </w:rPr>
        <w:t>lượt</w:t>
      </w:r>
      <w:r w:rsidR="006E6C61" w:rsidRPr="00BB0731">
        <w:rPr>
          <w:bCs/>
          <w:color w:val="000000" w:themeColor="text1"/>
          <w:sz w:val="26"/>
          <w:szCs w:val="26"/>
        </w:rPr>
        <w:t xml:space="preserve"> tương tác tăng </w:t>
      </w:r>
      <w:r w:rsidR="006E6C61" w:rsidRPr="00BB0731">
        <w:rPr>
          <w:rFonts w:eastAsia="Calibri"/>
          <w:color w:val="000000" w:themeColor="text1"/>
          <w:sz w:val="26"/>
          <w:szCs w:val="26"/>
        </w:rPr>
        <w:t>498%</w:t>
      </w:r>
      <w:r w:rsidR="006E6C61" w:rsidRPr="00BB0731">
        <w:rPr>
          <w:bCs/>
          <w:color w:val="000000" w:themeColor="text1"/>
          <w:sz w:val="26"/>
          <w:szCs w:val="26"/>
        </w:rPr>
        <w:t xml:space="preserve">, số lượng trung bình lượt thích và cảm xúc tăng </w:t>
      </w:r>
      <w:r w:rsidR="006E6C61" w:rsidRPr="00BB0731">
        <w:rPr>
          <w:rFonts w:eastAsia="Calibri"/>
          <w:color w:val="000000" w:themeColor="text1"/>
          <w:sz w:val="26"/>
          <w:szCs w:val="26"/>
        </w:rPr>
        <w:t>335% và</w:t>
      </w:r>
      <w:r w:rsidR="006E6C61" w:rsidRPr="00BB0731">
        <w:rPr>
          <w:bCs/>
          <w:color w:val="000000" w:themeColor="text1"/>
          <w:sz w:val="26"/>
          <w:szCs w:val="26"/>
        </w:rPr>
        <w:t xml:space="preserve"> số lượng trung bình lượt chia sẻ các bài viết tăng </w:t>
      </w:r>
      <w:r w:rsidR="006E6C61" w:rsidRPr="00BB0731">
        <w:rPr>
          <w:rFonts w:eastAsia="Calibri"/>
          <w:color w:val="000000" w:themeColor="text1"/>
          <w:sz w:val="26"/>
          <w:szCs w:val="26"/>
        </w:rPr>
        <w:t>240%</w:t>
      </w:r>
      <w:r w:rsidR="006D5993" w:rsidRPr="00BB0731">
        <w:rPr>
          <w:rFonts w:eastAsia="Calibri"/>
          <w:color w:val="000000" w:themeColor="text1"/>
          <w:sz w:val="26"/>
          <w:szCs w:val="26"/>
        </w:rPr>
        <w:t xml:space="preserve"> khi được so sánh với năm 2020</w:t>
      </w:r>
      <w:r w:rsidR="006E6C61" w:rsidRPr="00BB0731">
        <w:rPr>
          <w:bCs/>
          <w:color w:val="000000" w:themeColor="text1"/>
          <w:sz w:val="26"/>
          <w:szCs w:val="26"/>
        </w:rPr>
        <w:t xml:space="preserve">. </w:t>
      </w:r>
    </w:p>
    <w:bookmarkEnd w:id="0"/>
    <w:bookmarkEnd w:id="1"/>
    <w:p w14:paraId="58D03A6F" w14:textId="445893AD" w:rsidR="00D54AFD" w:rsidRDefault="00D54AFD" w:rsidP="00D54AFD">
      <w:pPr>
        <w:widowControl w:val="0"/>
        <w:autoSpaceDE w:val="0"/>
        <w:autoSpaceDN w:val="0"/>
        <w:adjustRightInd w:val="0"/>
        <w:spacing w:line="360" w:lineRule="auto"/>
        <w:ind w:firstLine="720"/>
        <w:jc w:val="right"/>
        <w:rPr>
          <w:i/>
          <w:sz w:val="28"/>
          <w:szCs w:val="28"/>
        </w:rPr>
      </w:pPr>
      <w:r>
        <w:rPr>
          <w:i/>
          <w:sz w:val="28"/>
          <w:szCs w:val="28"/>
        </w:rPr>
        <w:t xml:space="preserve">Tp. Hồ Chí Minh, ngày </w:t>
      </w:r>
      <w:r w:rsidR="00BF60B9">
        <w:rPr>
          <w:i/>
          <w:sz w:val="28"/>
          <w:szCs w:val="28"/>
        </w:rPr>
        <w:t>2</w:t>
      </w:r>
      <w:r w:rsidR="00AC1B35">
        <w:rPr>
          <w:i/>
          <w:sz w:val="28"/>
          <w:szCs w:val="28"/>
        </w:rPr>
        <w:t>2</w:t>
      </w:r>
      <w:r w:rsidRPr="00B377EC">
        <w:rPr>
          <w:i/>
          <w:sz w:val="28"/>
          <w:szCs w:val="28"/>
        </w:rPr>
        <w:t xml:space="preserve"> tháng</w:t>
      </w:r>
      <w:r w:rsidR="00BF60B9">
        <w:rPr>
          <w:i/>
          <w:sz w:val="28"/>
          <w:szCs w:val="28"/>
        </w:rPr>
        <w:t xml:space="preserve"> 01</w:t>
      </w:r>
      <w:r w:rsidRPr="00B377EC">
        <w:rPr>
          <w:i/>
          <w:sz w:val="28"/>
          <w:szCs w:val="28"/>
        </w:rPr>
        <w:t xml:space="preserve"> năm 20</w:t>
      </w:r>
      <w:r w:rsidR="00BF60B9">
        <w:rPr>
          <w:i/>
          <w:sz w:val="28"/>
          <w:szCs w:val="28"/>
        </w:rPr>
        <w:t>24</w:t>
      </w:r>
    </w:p>
    <w:p w14:paraId="3A7ED132" w14:textId="77777777" w:rsidR="00AC1B35" w:rsidRPr="00AC1B35" w:rsidRDefault="00AC1B35" w:rsidP="00D54AFD">
      <w:pPr>
        <w:widowControl w:val="0"/>
        <w:autoSpaceDE w:val="0"/>
        <w:autoSpaceDN w:val="0"/>
        <w:adjustRightInd w:val="0"/>
        <w:spacing w:line="360" w:lineRule="auto"/>
        <w:ind w:firstLine="720"/>
        <w:jc w:val="right"/>
        <w:rPr>
          <w:i/>
          <w:sz w:val="12"/>
          <w:szCs w:val="12"/>
        </w:rPr>
      </w:pPr>
    </w:p>
    <w:tbl>
      <w:tblPr>
        <w:tblW w:w="10883" w:type="dxa"/>
        <w:jc w:val="center"/>
        <w:tblLook w:val="04A0" w:firstRow="1" w:lastRow="0" w:firstColumn="1" w:lastColumn="0" w:noHBand="0" w:noVBand="1"/>
      </w:tblPr>
      <w:tblGrid>
        <w:gridCol w:w="3828"/>
        <w:gridCol w:w="3402"/>
        <w:gridCol w:w="3653"/>
      </w:tblGrid>
      <w:tr w:rsidR="00D54AFD" w:rsidRPr="002F00E3" w14:paraId="58D03A7D" w14:textId="77777777" w:rsidTr="00AC1B35">
        <w:trPr>
          <w:jc w:val="center"/>
        </w:trPr>
        <w:tc>
          <w:tcPr>
            <w:tcW w:w="3828" w:type="dxa"/>
          </w:tcPr>
          <w:p w14:paraId="58D03A70" w14:textId="77777777" w:rsidR="00D54AFD" w:rsidRPr="007B15F8" w:rsidRDefault="00D54AFD" w:rsidP="00AC1B35">
            <w:pPr>
              <w:pStyle w:val="Heading4"/>
              <w:spacing w:before="0" w:line="360" w:lineRule="auto"/>
              <w:jc w:val="center"/>
              <w:rPr>
                <w:rFonts w:ascii="Times New Roman" w:eastAsia="Calibri" w:hAnsi="Times New Roman"/>
                <w:i w:val="0"/>
                <w:color w:val="auto"/>
                <w:sz w:val="28"/>
                <w:szCs w:val="28"/>
                <w:lang w:val="nl-NL" w:eastAsia="en-US"/>
              </w:rPr>
            </w:pPr>
            <w:r w:rsidRPr="007B15F8">
              <w:rPr>
                <w:rFonts w:ascii="Times New Roman" w:eastAsia="Calibri" w:hAnsi="Times New Roman"/>
                <w:i w:val="0"/>
                <w:color w:val="auto"/>
                <w:sz w:val="28"/>
                <w:szCs w:val="28"/>
                <w:lang w:val="nl-NL" w:eastAsia="en-US"/>
              </w:rPr>
              <w:t>Cán bộ hướng dẫn 1</w:t>
            </w:r>
          </w:p>
          <w:p w14:paraId="58D03A71" w14:textId="77777777" w:rsidR="00D54AFD" w:rsidRDefault="00D54AFD" w:rsidP="00AC1B35">
            <w:pPr>
              <w:spacing w:line="360" w:lineRule="auto"/>
              <w:jc w:val="center"/>
              <w:rPr>
                <w:rFonts w:eastAsia="Calibri"/>
                <w:sz w:val="28"/>
                <w:szCs w:val="28"/>
                <w:lang w:val="nl-NL"/>
              </w:rPr>
            </w:pPr>
          </w:p>
          <w:p w14:paraId="58D03A72" w14:textId="77777777" w:rsidR="00D54AFD" w:rsidRPr="007B15F8" w:rsidRDefault="00D54AFD" w:rsidP="00AC1B35">
            <w:pPr>
              <w:spacing w:line="360" w:lineRule="auto"/>
              <w:jc w:val="center"/>
              <w:rPr>
                <w:rFonts w:eastAsia="Calibri"/>
                <w:sz w:val="28"/>
                <w:szCs w:val="28"/>
                <w:lang w:val="nl-NL"/>
              </w:rPr>
            </w:pPr>
          </w:p>
          <w:p w14:paraId="58D03A73" w14:textId="373AEF52" w:rsidR="00D54AFD" w:rsidRPr="007B15F8" w:rsidRDefault="00D54AFD" w:rsidP="00AC1B35">
            <w:pPr>
              <w:spacing w:line="360" w:lineRule="auto"/>
              <w:jc w:val="center"/>
              <w:rPr>
                <w:rFonts w:eastAsia="Calibri"/>
                <w:sz w:val="28"/>
                <w:szCs w:val="28"/>
                <w:lang w:val="nl-NL"/>
              </w:rPr>
            </w:pPr>
            <w:r w:rsidRPr="00BD1B1F">
              <w:rPr>
                <w:rFonts w:eastAsia="Calibri"/>
                <w:b/>
                <w:sz w:val="28"/>
                <w:szCs w:val="28"/>
                <w:lang w:val="nl-NL"/>
              </w:rPr>
              <w:t>PGS.TS</w:t>
            </w:r>
            <w:r w:rsidR="00BF60B9">
              <w:rPr>
                <w:rFonts w:eastAsia="Calibri"/>
                <w:b/>
                <w:sz w:val="28"/>
                <w:szCs w:val="28"/>
                <w:lang w:val="nl-NL"/>
              </w:rPr>
              <w:t>. Nguy</w:t>
            </w:r>
            <w:r w:rsidR="00BF60B9" w:rsidRPr="00BF60B9">
              <w:rPr>
                <w:rFonts w:eastAsia="Calibri"/>
                <w:b/>
                <w:sz w:val="28"/>
                <w:szCs w:val="28"/>
                <w:lang w:val="nl-NL"/>
              </w:rPr>
              <w:t>ễ</w:t>
            </w:r>
            <w:r w:rsidR="00BF60B9">
              <w:rPr>
                <w:rFonts w:eastAsia="Calibri"/>
                <w:b/>
                <w:sz w:val="28"/>
                <w:szCs w:val="28"/>
                <w:lang w:val="nl-NL"/>
              </w:rPr>
              <w:t>n H</w:t>
            </w:r>
            <w:r w:rsidR="00BF60B9" w:rsidRPr="00BF60B9">
              <w:rPr>
                <w:rFonts w:eastAsia="Calibri"/>
                <w:b/>
                <w:sz w:val="28"/>
                <w:szCs w:val="28"/>
                <w:lang w:val="nl-NL"/>
              </w:rPr>
              <w:t>oàn</w:t>
            </w:r>
            <w:r w:rsidR="00BF60B9">
              <w:rPr>
                <w:rFonts w:eastAsia="Calibri"/>
                <w:b/>
                <w:sz w:val="28"/>
                <w:szCs w:val="28"/>
                <w:lang w:val="nl-NL"/>
              </w:rPr>
              <w:t>g Minh Thu</w:t>
            </w:r>
            <w:r w:rsidR="00BF60B9" w:rsidRPr="00BF60B9">
              <w:rPr>
                <w:rFonts w:eastAsia="Calibri"/>
                <w:b/>
                <w:sz w:val="28"/>
                <w:szCs w:val="28"/>
                <w:lang w:val="nl-NL"/>
              </w:rPr>
              <w:t>ậ</w:t>
            </w:r>
            <w:r w:rsidR="00BF60B9">
              <w:rPr>
                <w:rFonts w:eastAsia="Calibri"/>
                <w:b/>
                <w:sz w:val="28"/>
                <w:szCs w:val="28"/>
                <w:lang w:val="nl-NL"/>
              </w:rPr>
              <w:t>n</w:t>
            </w:r>
          </w:p>
        </w:tc>
        <w:tc>
          <w:tcPr>
            <w:tcW w:w="3402" w:type="dxa"/>
          </w:tcPr>
          <w:p w14:paraId="58D03A74" w14:textId="77777777" w:rsidR="00D54AFD" w:rsidRPr="007B15F8" w:rsidRDefault="00D54AFD" w:rsidP="00AC1B35">
            <w:pPr>
              <w:pStyle w:val="Heading4"/>
              <w:spacing w:before="0" w:line="360" w:lineRule="auto"/>
              <w:jc w:val="center"/>
              <w:rPr>
                <w:rFonts w:ascii="Times New Roman" w:eastAsia="Calibri" w:hAnsi="Times New Roman"/>
                <w:i w:val="0"/>
                <w:color w:val="auto"/>
                <w:sz w:val="28"/>
                <w:szCs w:val="28"/>
                <w:lang w:val="nl-NL" w:eastAsia="en-US"/>
              </w:rPr>
            </w:pPr>
            <w:r w:rsidRPr="007B15F8">
              <w:rPr>
                <w:rFonts w:ascii="Times New Roman" w:eastAsia="Calibri" w:hAnsi="Times New Roman"/>
                <w:i w:val="0"/>
                <w:color w:val="auto"/>
                <w:sz w:val="28"/>
                <w:szCs w:val="28"/>
                <w:lang w:val="nl-NL" w:eastAsia="en-US"/>
              </w:rPr>
              <w:t>Cán bộ hướng dẫn 2</w:t>
            </w:r>
          </w:p>
          <w:p w14:paraId="58D03A75" w14:textId="77777777" w:rsidR="00D54AFD" w:rsidRDefault="00D54AFD" w:rsidP="00AC1B35">
            <w:pPr>
              <w:spacing w:line="360" w:lineRule="auto"/>
              <w:jc w:val="center"/>
              <w:rPr>
                <w:rFonts w:eastAsia="Calibri"/>
                <w:sz w:val="28"/>
                <w:szCs w:val="28"/>
                <w:lang w:val="nl-NL"/>
              </w:rPr>
            </w:pPr>
          </w:p>
          <w:p w14:paraId="58D03A76" w14:textId="77777777" w:rsidR="00D54AFD" w:rsidRPr="007B15F8" w:rsidRDefault="00D54AFD" w:rsidP="00AC1B35">
            <w:pPr>
              <w:spacing w:line="360" w:lineRule="auto"/>
              <w:jc w:val="center"/>
              <w:rPr>
                <w:rFonts w:eastAsia="Calibri"/>
                <w:sz w:val="28"/>
                <w:szCs w:val="28"/>
                <w:lang w:val="nl-NL"/>
              </w:rPr>
            </w:pPr>
          </w:p>
          <w:p w14:paraId="58D03A77" w14:textId="77777777" w:rsidR="00D54AFD" w:rsidRPr="00782B7F" w:rsidRDefault="00D54AFD" w:rsidP="00AC1B35">
            <w:pPr>
              <w:spacing w:line="360" w:lineRule="auto"/>
              <w:jc w:val="center"/>
              <w:rPr>
                <w:rFonts w:eastAsia="Calibri"/>
                <w:sz w:val="2"/>
                <w:szCs w:val="2"/>
                <w:lang w:val="nl-NL"/>
              </w:rPr>
            </w:pPr>
          </w:p>
          <w:p w14:paraId="58D03A78" w14:textId="248515A7" w:rsidR="00D54AFD" w:rsidRPr="007B15F8" w:rsidRDefault="00BF60B9" w:rsidP="00AC1B35">
            <w:pPr>
              <w:spacing w:line="360" w:lineRule="auto"/>
              <w:jc w:val="center"/>
              <w:rPr>
                <w:rFonts w:eastAsia="Calibri"/>
                <w:b/>
                <w:sz w:val="28"/>
                <w:szCs w:val="28"/>
                <w:lang w:val="nl-NL"/>
              </w:rPr>
            </w:pPr>
            <w:r>
              <w:rPr>
                <w:rFonts w:eastAsia="Calibri"/>
                <w:b/>
                <w:sz w:val="28"/>
                <w:szCs w:val="28"/>
                <w:lang w:val="nl-NL"/>
              </w:rPr>
              <w:t>P</w:t>
            </w:r>
            <w:r w:rsidR="00D54AFD">
              <w:rPr>
                <w:rFonts w:eastAsia="Calibri"/>
                <w:b/>
                <w:sz w:val="28"/>
                <w:szCs w:val="28"/>
                <w:lang w:val="nl-NL"/>
              </w:rPr>
              <w:t>GS.TS</w:t>
            </w:r>
            <w:r>
              <w:rPr>
                <w:rFonts w:eastAsia="Calibri"/>
                <w:b/>
                <w:sz w:val="28"/>
                <w:szCs w:val="28"/>
                <w:lang w:val="nl-NL"/>
              </w:rPr>
              <w:t>. Tr</w:t>
            </w:r>
            <w:r w:rsidRPr="00BF60B9">
              <w:rPr>
                <w:rFonts w:eastAsia="Calibri"/>
                <w:b/>
                <w:sz w:val="28"/>
                <w:szCs w:val="28"/>
                <w:lang w:val="nl-NL"/>
              </w:rPr>
              <w:t>ầ</w:t>
            </w:r>
            <w:r>
              <w:rPr>
                <w:rFonts w:eastAsia="Calibri"/>
                <w:b/>
                <w:sz w:val="28"/>
                <w:szCs w:val="28"/>
                <w:lang w:val="nl-NL"/>
              </w:rPr>
              <w:t xml:space="preserve">n Mai </w:t>
            </w:r>
            <w:r w:rsidRPr="00BF60B9">
              <w:rPr>
                <w:rFonts w:eastAsia="Calibri"/>
                <w:b/>
                <w:sz w:val="28"/>
                <w:szCs w:val="28"/>
                <w:lang w:val="nl-NL"/>
              </w:rPr>
              <w:t>Đô</w:t>
            </w:r>
            <w:r>
              <w:rPr>
                <w:rFonts w:eastAsia="Calibri"/>
                <w:b/>
                <w:sz w:val="28"/>
                <w:szCs w:val="28"/>
                <w:lang w:val="nl-NL"/>
              </w:rPr>
              <w:t>ng</w:t>
            </w:r>
          </w:p>
        </w:tc>
        <w:tc>
          <w:tcPr>
            <w:tcW w:w="3653" w:type="dxa"/>
          </w:tcPr>
          <w:p w14:paraId="58D03A79" w14:textId="69815163" w:rsidR="00D54AFD" w:rsidRPr="007B15F8" w:rsidRDefault="00D54AFD" w:rsidP="00AC1B35">
            <w:pPr>
              <w:pStyle w:val="Heading3"/>
              <w:spacing w:before="0" w:line="360" w:lineRule="auto"/>
              <w:jc w:val="center"/>
              <w:rPr>
                <w:rFonts w:ascii="Times New Roman" w:eastAsia="Calibri" w:hAnsi="Times New Roman"/>
                <w:color w:val="auto"/>
                <w:sz w:val="28"/>
                <w:szCs w:val="28"/>
                <w:lang w:val="nl-NL" w:eastAsia="en-US"/>
              </w:rPr>
            </w:pPr>
            <w:r>
              <w:rPr>
                <w:rFonts w:ascii="Times New Roman" w:eastAsia="Calibri" w:hAnsi="Times New Roman"/>
                <w:color w:val="auto"/>
                <w:sz w:val="28"/>
                <w:szCs w:val="28"/>
                <w:lang w:val="nl-NL" w:eastAsia="en-US"/>
              </w:rPr>
              <w:t>Nghiên cứu sinh</w:t>
            </w:r>
          </w:p>
          <w:p w14:paraId="58D03A7A" w14:textId="77777777" w:rsidR="00D54AFD" w:rsidRDefault="00D54AFD" w:rsidP="00AC1B35">
            <w:pPr>
              <w:spacing w:line="360" w:lineRule="auto"/>
              <w:jc w:val="center"/>
              <w:rPr>
                <w:rFonts w:eastAsia="Calibri"/>
                <w:sz w:val="28"/>
                <w:szCs w:val="28"/>
                <w:lang w:val="nl-NL"/>
              </w:rPr>
            </w:pPr>
          </w:p>
          <w:p w14:paraId="58D03A7B" w14:textId="77777777" w:rsidR="00D54AFD" w:rsidRDefault="00D54AFD" w:rsidP="00AC1B35">
            <w:pPr>
              <w:spacing w:line="360" w:lineRule="auto"/>
              <w:jc w:val="center"/>
              <w:rPr>
                <w:rFonts w:eastAsia="Calibri"/>
                <w:sz w:val="28"/>
                <w:szCs w:val="28"/>
                <w:lang w:val="nl-NL"/>
              </w:rPr>
            </w:pPr>
          </w:p>
          <w:p w14:paraId="58D03A7C" w14:textId="7757652C" w:rsidR="00D54AFD" w:rsidRPr="00E145EB" w:rsidRDefault="00BF60B9" w:rsidP="00AC1B35">
            <w:pPr>
              <w:spacing w:line="360" w:lineRule="auto"/>
              <w:jc w:val="center"/>
              <w:rPr>
                <w:rFonts w:eastAsia="Calibri"/>
                <w:b/>
                <w:sz w:val="28"/>
                <w:szCs w:val="28"/>
                <w:lang w:val="nl-NL"/>
              </w:rPr>
            </w:pPr>
            <w:r>
              <w:rPr>
                <w:rFonts w:eastAsia="Calibri"/>
                <w:b/>
                <w:sz w:val="28"/>
                <w:szCs w:val="28"/>
                <w:lang w:val="nl-NL"/>
              </w:rPr>
              <w:t>Chu Chung Cang</w:t>
            </w:r>
          </w:p>
        </w:tc>
      </w:tr>
    </w:tbl>
    <w:p w14:paraId="58D03A7E" w14:textId="77777777" w:rsidR="00486324" w:rsidRDefault="00486324" w:rsidP="000A48DD">
      <w:pPr>
        <w:jc w:val="both"/>
        <w:rPr>
          <w:b/>
          <w:sz w:val="28"/>
          <w:szCs w:val="28"/>
        </w:rPr>
      </w:pPr>
    </w:p>
    <w:p w14:paraId="58D03A7F" w14:textId="4A226C97" w:rsidR="005B7458" w:rsidRDefault="005B7458">
      <w:pPr>
        <w:rPr>
          <w:b/>
          <w:sz w:val="28"/>
          <w:szCs w:val="28"/>
        </w:rPr>
      </w:pPr>
      <w:r>
        <w:rPr>
          <w:b/>
          <w:sz w:val="28"/>
          <w:szCs w:val="28"/>
        </w:rPr>
        <w:br w:type="page"/>
      </w:r>
    </w:p>
    <w:tbl>
      <w:tblPr>
        <w:tblW w:w="10816" w:type="dxa"/>
        <w:jc w:val="center"/>
        <w:tblLook w:val="04A0" w:firstRow="1" w:lastRow="0" w:firstColumn="1" w:lastColumn="0" w:noHBand="0" w:noVBand="1"/>
      </w:tblPr>
      <w:tblGrid>
        <w:gridCol w:w="5580"/>
        <w:gridCol w:w="5236"/>
      </w:tblGrid>
      <w:tr w:rsidR="00D54AFD" w:rsidRPr="000B3E9A" w14:paraId="58D03A86" w14:textId="77777777" w:rsidTr="00FE27BF">
        <w:trPr>
          <w:jc w:val="center"/>
        </w:trPr>
        <w:tc>
          <w:tcPr>
            <w:tcW w:w="5580" w:type="dxa"/>
          </w:tcPr>
          <w:p w14:paraId="58D03A81" w14:textId="31C26B66" w:rsidR="00D54AFD" w:rsidRPr="00F9218F" w:rsidRDefault="00D54AFD" w:rsidP="00FE27BF">
            <w:pPr>
              <w:spacing w:line="276" w:lineRule="auto"/>
              <w:jc w:val="center"/>
              <w:rPr>
                <w:color w:val="000000" w:themeColor="text1"/>
                <w:sz w:val="23"/>
                <w:szCs w:val="23"/>
              </w:rPr>
            </w:pPr>
            <w:r w:rsidRPr="00F9218F">
              <w:rPr>
                <w:b/>
                <w:color w:val="000000" w:themeColor="text1"/>
                <w:sz w:val="23"/>
                <w:szCs w:val="23"/>
              </w:rPr>
              <w:lastRenderedPageBreak/>
              <w:br w:type="page"/>
            </w:r>
            <w:r w:rsidRPr="00F9218F">
              <w:rPr>
                <w:bCs/>
                <w:color w:val="000000" w:themeColor="text1"/>
                <w:sz w:val="23"/>
                <w:szCs w:val="23"/>
              </w:rPr>
              <w:t>MINISTRY OF CULTURE, SPORT</w:t>
            </w:r>
            <w:r w:rsidR="00F9218F" w:rsidRPr="00F9218F">
              <w:rPr>
                <w:bCs/>
                <w:color w:val="000000" w:themeColor="text1"/>
                <w:sz w:val="23"/>
                <w:szCs w:val="23"/>
              </w:rPr>
              <w:t>S</w:t>
            </w:r>
            <w:r w:rsidRPr="00F9218F">
              <w:rPr>
                <w:bCs/>
                <w:color w:val="000000" w:themeColor="text1"/>
                <w:sz w:val="23"/>
                <w:szCs w:val="23"/>
              </w:rPr>
              <w:t xml:space="preserve"> AND TOURISM</w:t>
            </w:r>
          </w:p>
          <w:p w14:paraId="58D03A82" w14:textId="4C17C6F6" w:rsidR="00D54AFD" w:rsidRPr="00F9218F" w:rsidRDefault="00D54AFD" w:rsidP="00FE27BF">
            <w:pPr>
              <w:spacing w:line="276" w:lineRule="auto"/>
              <w:jc w:val="center"/>
              <w:rPr>
                <w:b/>
                <w:color w:val="000000" w:themeColor="text1"/>
                <w:sz w:val="23"/>
                <w:szCs w:val="23"/>
              </w:rPr>
            </w:pPr>
            <w:r w:rsidRPr="00F9218F">
              <w:rPr>
                <w:b/>
                <w:noProof/>
                <w:color w:val="000000" w:themeColor="text1"/>
                <w:sz w:val="23"/>
                <w:szCs w:val="23"/>
              </w:rPr>
              <mc:AlternateContent>
                <mc:Choice Requires="wps">
                  <w:drawing>
                    <wp:anchor distT="0" distB="0" distL="114300" distR="114300" simplePos="0" relativeHeight="251660288" behindDoc="0" locked="0" layoutInCell="1" allowOverlap="1" wp14:anchorId="58D03AB3" wp14:editId="58D03AB4">
                      <wp:simplePos x="0" y="0"/>
                      <wp:positionH relativeFrom="column">
                        <wp:posOffset>1029335</wp:posOffset>
                      </wp:positionH>
                      <wp:positionV relativeFrom="paragraph">
                        <wp:posOffset>241300</wp:posOffset>
                      </wp:positionV>
                      <wp:extent cx="1231900" cy="0"/>
                      <wp:effectExtent l="0" t="0" r="25400" b="19050"/>
                      <wp:wrapNone/>
                      <wp:docPr id="5" name="Straight Connector 5"/>
                      <wp:cNvGraphicFramePr/>
                      <a:graphic xmlns:a="http://schemas.openxmlformats.org/drawingml/2006/main">
                        <a:graphicData uri="http://schemas.microsoft.com/office/word/2010/wordprocessingShape">
                          <wps:wsp>
                            <wps:cNvCnPr/>
                            <wps:spPr>
                              <a:xfrm>
                                <a:off x="0" y="0"/>
                                <a:ext cx="123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7389D2"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1.05pt,19pt" to="178.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9lOsQEAANQDAAAOAAAAZHJzL2Uyb0RvYy54bWysU01v2zAMvQ/YfxB0X2Snw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" strokecolor="black [3213]" strokeweight=".5pt">
                      <v:stroke joinstyle="miter"/>
                    </v:line>
                  </w:pict>
                </mc:Fallback>
              </mc:AlternateContent>
            </w:r>
            <w:r w:rsidRPr="00F9218F">
              <w:rPr>
                <w:b/>
                <w:color w:val="000000" w:themeColor="text1"/>
                <w:sz w:val="23"/>
                <w:szCs w:val="23"/>
              </w:rPr>
              <w:t>UNIVERSITY OF SPORTS</w:t>
            </w:r>
            <w:r w:rsidR="005B7458" w:rsidRPr="00F9218F">
              <w:rPr>
                <w:b/>
                <w:color w:val="000000" w:themeColor="text1"/>
                <w:sz w:val="23"/>
                <w:szCs w:val="23"/>
              </w:rPr>
              <w:t xml:space="preserve"> HOCHIMINH CITY </w:t>
            </w:r>
          </w:p>
        </w:tc>
        <w:tc>
          <w:tcPr>
            <w:tcW w:w="5236" w:type="dxa"/>
          </w:tcPr>
          <w:p w14:paraId="58D03A83" w14:textId="77777777" w:rsidR="00D54AFD" w:rsidRPr="00F9218F" w:rsidRDefault="00D54AFD" w:rsidP="00FE27BF">
            <w:pPr>
              <w:tabs>
                <w:tab w:val="center" w:pos="6804"/>
              </w:tabs>
              <w:spacing w:line="276" w:lineRule="auto"/>
              <w:jc w:val="center"/>
              <w:rPr>
                <w:b/>
                <w:color w:val="000000" w:themeColor="text1"/>
                <w:sz w:val="23"/>
                <w:szCs w:val="23"/>
              </w:rPr>
            </w:pPr>
            <w:r w:rsidRPr="00F9218F">
              <w:rPr>
                <w:b/>
                <w:bCs/>
                <w:color w:val="000000" w:themeColor="text1"/>
                <w:sz w:val="23"/>
                <w:szCs w:val="23"/>
              </w:rPr>
              <w:t>SOCIATIST REPUBLIC OF VIETNAM NAM</w:t>
            </w:r>
          </w:p>
          <w:p w14:paraId="58D03A84" w14:textId="77777777" w:rsidR="00D54AFD" w:rsidRPr="00F9218F" w:rsidRDefault="00D54AFD" w:rsidP="00FE27BF">
            <w:pPr>
              <w:pStyle w:val="Heading1"/>
              <w:tabs>
                <w:tab w:val="center" w:pos="6804"/>
              </w:tabs>
              <w:snapToGrid w:val="0"/>
              <w:spacing w:line="276" w:lineRule="auto"/>
              <w:ind w:left="24" w:right="-44"/>
              <w:jc w:val="center"/>
              <w:rPr>
                <w:rFonts w:ascii="Times New Roman" w:hAnsi="Times New Roman"/>
                <w:bCs/>
                <w:color w:val="000000" w:themeColor="text1"/>
                <w:sz w:val="23"/>
                <w:szCs w:val="23"/>
                <w:lang w:val="en-US"/>
              </w:rPr>
            </w:pPr>
            <w:r w:rsidRPr="00F9218F">
              <w:rPr>
                <w:rFonts w:ascii="Times New Roman" w:hAnsi="Times New Roman"/>
                <w:color w:val="000000" w:themeColor="text1"/>
                <w:sz w:val="23"/>
                <w:szCs w:val="23"/>
                <w:lang w:val="en-US"/>
              </w:rPr>
              <w:t>Independence – Freedom - Happiness</w:t>
            </w:r>
          </w:p>
          <w:p w14:paraId="58D03A85" w14:textId="77777777" w:rsidR="00D54AFD" w:rsidRPr="00F9218F" w:rsidRDefault="00D54AFD" w:rsidP="00FE27BF">
            <w:pPr>
              <w:spacing w:line="276" w:lineRule="auto"/>
              <w:jc w:val="center"/>
              <w:rPr>
                <w:b/>
                <w:color w:val="000000" w:themeColor="text1"/>
                <w:sz w:val="23"/>
                <w:szCs w:val="23"/>
              </w:rPr>
            </w:pPr>
            <w:r w:rsidRPr="00F9218F">
              <w:rPr>
                <w:noProof/>
                <w:color w:val="000000" w:themeColor="text1"/>
                <w:sz w:val="23"/>
                <w:szCs w:val="23"/>
              </w:rPr>
              <mc:AlternateContent>
                <mc:Choice Requires="wps">
                  <w:drawing>
                    <wp:anchor distT="0" distB="0" distL="114300" distR="114300" simplePos="0" relativeHeight="251659264" behindDoc="0" locked="0" layoutInCell="1" allowOverlap="1" wp14:anchorId="58D03AB5" wp14:editId="58D03AB6">
                      <wp:simplePos x="0" y="0"/>
                      <wp:positionH relativeFrom="column">
                        <wp:posOffset>669925</wp:posOffset>
                      </wp:positionH>
                      <wp:positionV relativeFrom="paragraph">
                        <wp:posOffset>65405</wp:posOffset>
                      </wp:positionV>
                      <wp:extent cx="1943100" cy="0"/>
                      <wp:effectExtent l="8255" t="6350" r="10795" b="1270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39FB8" id="Line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5pt,5.15pt" to="205.7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"/>
                  </w:pict>
                </mc:Fallback>
              </mc:AlternateContent>
            </w:r>
          </w:p>
        </w:tc>
      </w:tr>
    </w:tbl>
    <w:p w14:paraId="58D03A87" w14:textId="77777777" w:rsidR="00D54AFD" w:rsidRPr="000B3E9A" w:rsidRDefault="00D54AFD" w:rsidP="00D54AFD">
      <w:pPr>
        <w:jc w:val="both"/>
        <w:rPr>
          <w:color w:val="000000" w:themeColor="text1"/>
        </w:rPr>
      </w:pPr>
    </w:p>
    <w:p w14:paraId="58D03A88" w14:textId="77777777" w:rsidR="00D54AFD" w:rsidRPr="000B3E9A" w:rsidRDefault="00D54AFD" w:rsidP="00D54AFD">
      <w:pPr>
        <w:spacing w:line="360" w:lineRule="auto"/>
        <w:jc w:val="center"/>
        <w:rPr>
          <w:b/>
          <w:color w:val="000000" w:themeColor="text1"/>
          <w:sz w:val="28"/>
          <w:szCs w:val="28"/>
          <w:shd w:val="clear" w:color="auto" w:fill="FFFFFF"/>
        </w:rPr>
      </w:pPr>
      <w:r w:rsidRPr="000B3E9A">
        <w:rPr>
          <w:b/>
          <w:color w:val="000000" w:themeColor="text1"/>
          <w:sz w:val="28"/>
          <w:szCs w:val="28"/>
          <w:shd w:val="clear" w:color="auto" w:fill="FFFFFF"/>
        </w:rPr>
        <w:t>SUMMARY OF NEW DISTRIBUTION OF DOCTORAL THESIS</w:t>
      </w:r>
    </w:p>
    <w:p w14:paraId="58D03A89" w14:textId="77777777" w:rsidR="00D54AFD" w:rsidRDefault="00D54AFD" w:rsidP="00D54AFD">
      <w:pPr>
        <w:spacing w:line="360" w:lineRule="auto"/>
        <w:jc w:val="both"/>
        <w:rPr>
          <w:sz w:val="16"/>
          <w:szCs w:val="28"/>
        </w:rPr>
      </w:pPr>
    </w:p>
    <w:p w14:paraId="58D03A8A" w14:textId="0BF2155A" w:rsidR="00D54AFD" w:rsidRPr="00882443" w:rsidRDefault="00D54AFD" w:rsidP="00D54AFD">
      <w:pPr>
        <w:spacing w:line="360" w:lineRule="auto"/>
        <w:ind w:left="1710" w:hanging="1751"/>
        <w:jc w:val="both"/>
        <w:rPr>
          <w:i/>
          <w:sz w:val="28"/>
          <w:szCs w:val="28"/>
        </w:rPr>
      </w:pPr>
      <w:r w:rsidRPr="00882443">
        <w:rPr>
          <w:sz w:val="28"/>
          <w:szCs w:val="28"/>
        </w:rPr>
        <w:t xml:space="preserve">Thesis name: </w:t>
      </w:r>
      <w:r w:rsidRPr="00882443">
        <w:rPr>
          <w:i/>
          <w:sz w:val="28"/>
          <w:szCs w:val="28"/>
        </w:rPr>
        <w:t>“</w:t>
      </w:r>
      <w:r w:rsidR="00A62334" w:rsidRPr="00A62334">
        <w:rPr>
          <w:b/>
          <w:i/>
          <w:sz w:val="28"/>
          <w:szCs w:val="28"/>
        </w:rPr>
        <w:t xml:space="preserve">A Study on the Development of a Sports Marketing Strategy for the </w:t>
      </w:r>
      <w:r w:rsidRPr="00882443">
        <w:rPr>
          <w:b/>
          <w:i/>
          <w:sz w:val="28"/>
          <w:szCs w:val="28"/>
        </w:rPr>
        <w:t>University of Sports</w:t>
      </w:r>
      <w:r w:rsidR="00F52038">
        <w:rPr>
          <w:b/>
          <w:i/>
          <w:sz w:val="28"/>
          <w:szCs w:val="28"/>
        </w:rPr>
        <w:t xml:space="preserve"> </w:t>
      </w:r>
      <w:r w:rsidR="00F52038" w:rsidRPr="00882443">
        <w:rPr>
          <w:b/>
          <w:i/>
          <w:sz w:val="28"/>
          <w:szCs w:val="28"/>
        </w:rPr>
        <w:t>Ho Chi Minh City</w:t>
      </w:r>
      <w:r w:rsidRPr="00882443">
        <w:rPr>
          <w:i/>
          <w:sz w:val="28"/>
          <w:szCs w:val="28"/>
        </w:rPr>
        <w:t>”</w:t>
      </w:r>
    </w:p>
    <w:p w14:paraId="58D03A8B" w14:textId="77777777" w:rsidR="00D54AFD" w:rsidRPr="00882443" w:rsidRDefault="00D54AFD" w:rsidP="00D54AFD">
      <w:pPr>
        <w:spacing w:line="360" w:lineRule="auto"/>
        <w:jc w:val="both"/>
        <w:rPr>
          <w:sz w:val="28"/>
          <w:szCs w:val="28"/>
        </w:rPr>
      </w:pPr>
      <w:r w:rsidRPr="00882443">
        <w:rPr>
          <w:sz w:val="28"/>
          <w:szCs w:val="28"/>
        </w:rPr>
        <w:t xml:space="preserve">Major: </w:t>
      </w:r>
      <w:r w:rsidRPr="00882443">
        <w:rPr>
          <w:sz w:val="28"/>
          <w:szCs w:val="28"/>
        </w:rPr>
        <w:tab/>
      </w:r>
      <w:r>
        <w:rPr>
          <w:sz w:val="28"/>
          <w:szCs w:val="28"/>
        </w:rPr>
        <w:t>Education</w:t>
      </w:r>
      <w:r w:rsidRPr="00882443">
        <w:rPr>
          <w:sz w:val="28"/>
          <w:szCs w:val="28"/>
        </w:rPr>
        <w:t xml:space="preserve"> </w:t>
      </w:r>
      <w:r w:rsidRPr="00882443">
        <w:rPr>
          <w:sz w:val="28"/>
          <w:szCs w:val="28"/>
        </w:rPr>
        <w:tab/>
      </w:r>
      <w:r w:rsidRPr="00882443">
        <w:rPr>
          <w:sz w:val="28"/>
          <w:szCs w:val="28"/>
        </w:rPr>
        <w:tab/>
      </w:r>
      <w:r w:rsidRPr="00882443">
        <w:rPr>
          <w:sz w:val="28"/>
          <w:szCs w:val="28"/>
        </w:rPr>
        <w:tab/>
        <w:t xml:space="preserve">Code: </w:t>
      </w:r>
      <w:r w:rsidRPr="00882443">
        <w:rPr>
          <w:sz w:val="28"/>
          <w:szCs w:val="28"/>
        </w:rPr>
        <w:tab/>
        <w:t>9140104</w:t>
      </w:r>
    </w:p>
    <w:p w14:paraId="58D03A8C" w14:textId="7B89F2ED" w:rsidR="00D54AFD" w:rsidRPr="00882443" w:rsidRDefault="007A13C9" w:rsidP="00D54AFD">
      <w:pPr>
        <w:spacing w:before="120" w:line="360" w:lineRule="auto"/>
        <w:jc w:val="both"/>
        <w:rPr>
          <w:sz w:val="28"/>
          <w:szCs w:val="28"/>
        </w:rPr>
      </w:pPr>
      <w:r>
        <w:rPr>
          <w:sz w:val="28"/>
          <w:szCs w:val="28"/>
        </w:rPr>
        <w:t xml:space="preserve">PhD </w:t>
      </w:r>
      <w:r w:rsidR="002E75E1">
        <w:rPr>
          <w:sz w:val="28"/>
          <w:szCs w:val="28"/>
        </w:rPr>
        <w:t>Candidate</w:t>
      </w:r>
      <w:r w:rsidR="00D54AFD" w:rsidRPr="00882443">
        <w:rPr>
          <w:sz w:val="28"/>
          <w:szCs w:val="28"/>
        </w:rPr>
        <w:t xml:space="preserve">: </w:t>
      </w:r>
      <w:r w:rsidR="00D54AFD" w:rsidRPr="00882443">
        <w:rPr>
          <w:sz w:val="28"/>
          <w:szCs w:val="28"/>
        </w:rPr>
        <w:tab/>
      </w:r>
      <w:r w:rsidR="00D54AFD" w:rsidRPr="00882443">
        <w:rPr>
          <w:sz w:val="28"/>
          <w:szCs w:val="28"/>
        </w:rPr>
        <w:tab/>
      </w:r>
      <w:r w:rsidR="00A62334">
        <w:rPr>
          <w:sz w:val="28"/>
          <w:szCs w:val="28"/>
        </w:rPr>
        <w:t>Chu Chung Cang</w:t>
      </w:r>
    </w:p>
    <w:p w14:paraId="58D03A8D" w14:textId="56F7D951" w:rsidR="00D54AFD" w:rsidRPr="00882443" w:rsidRDefault="00D54AFD" w:rsidP="00D54AFD">
      <w:pPr>
        <w:spacing w:line="360" w:lineRule="auto"/>
        <w:jc w:val="both"/>
        <w:rPr>
          <w:sz w:val="28"/>
          <w:szCs w:val="28"/>
          <w:lang w:val="fr-FR"/>
        </w:rPr>
      </w:pPr>
      <w:r w:rsidRPr="00882443">
        <w:rPr>
          <w:sz w:val="28"/>
          <w:szCs w:val="28"/>
        </w:rPr>
        <w:t>Advisor</w:t>
      </w:r>
      <w:r w:rsidR="000E0CD4">
        <w:rPr>
          <w:sz w:val="28"/>
          <w:szCs w:val="28"/>
        </w:rPr>
        <w:t>s</w:t>
      </w:r>
      <w:r w:rsidRPr="00882443">
        <w:rPr>
          <w:sz w:val="28"/>
          <w:szCs w:val="28"/>
        </w:rPr>
        <w:t>:</w:t>
      </w:r>
      <w:r w:rsidRPr="00882443">
        <w:rPr>
          <w:sz w:val="28"/>
          <w:szCs w:val="28"/>
        </w:rPr>
        <w:tab/>
      </w:r>
      <w:r w:rsidR="0056215E">
        <w:rPr>
          <w:sz w:val="28"/>
          <w:szCs w:val="28"/>
        </w:rPr>
        <w:tab/>
      </w:r>
      <w:r w:rsidR="0056215E">
        <w:rPr>
          <w:sz w:val="28"/>
          <w:szCs w:val="28"/>
        </w:rPr>
        <w:tab/>
        <w:t xml:space="preserve">1. </w:t>
      </w:r>
      <w:r w:rsidRPr="00882443">
        <w:rPr>
          <w:sz w:val="28"/>
          <w:szCs w:val="28"/>
        </w:rPr>
        <w:t>Associate Prof. PhD.</w:t>
      </w:r>
      <w:r w:rsidRPr="00882443">
        <w:rPr>
          <w:b/>
          <w:sz w:val="28"/>
          <w:szCs w:val="28"/>
        </w:rPr>
        <w:t xml:space="preserve"> </w:t>
      </w:r>
      <w:r w:rsidRPr="00882443">
        <w:rPr>
          <w:sz w:val="28"/>
          <w:szCs w:val="28"/>
          <w:lang w:val="fr-FR"/>
        </w:rPr>
        <w:t xml:space="preserve">Nguyen </w:t>
      </w:r>
      <w:r w:rsidR="00A62334">
        <w:rPr>
          <w:sz w:val="28"/>
          <w:szCs w:val="28"/>
          <w:lang w:val="fr-FR"/>
        </w:rPr>
        <w:t>Hoang Minh Thuan</w:t>
      </w:r>
      <w:r w:rsidRPr="00882443">
        <w:rPr>
          <w:sz w:val="28"/>
          <w:szCs w:val="28"/>
          <w:lang w:val="fr-FR"/>
        </w:rPr>
        <w:t xml:space="preserve"> </w:t>
      </w:r>
    </w:p>
    <w:p w14:paraId="58D03A8E" w14:textId="1D94C227" w:rsidR="00D54AFD" w:rsidRPr="00882443" w:rsidRDefault="00D54AFD" w:rsidP="00D54AFD">
      <w:pPr>
        <w:spacing w:line="360" w:lineRule="auto"/>
        <w:jc w:val="both"/>
        <w:rPr>
          <w:sz w:val="28"/>
          <w:szCs w:val="28"/>
        </w:rPr>
      </w:pPr>
      <w:r w:rsidRPr="00882443">
        <w:rPr>
          <w:sz w:val="28"/>
          <w:szCs w:val="28"/>
          <w:lang w:val="fr-FR"/>
        </w:rPr>
        <w:tab/>
      </w:r>
      <w:r w:rsidRPr="00882443">
        <w:rPr>
          <w:sz w:val="28"/>
          <w:szCs w:val="28"/>
          <w:lang w:val="fr-FR"/>
        </w:rPr>
        <w:tab/>
      </w:r>
      <w:r w:rsidRPr="00882443">
        <w:rPr>
          <w:sz w:val="28"/>
          <w:szCs w:val="28"/>
          <w:lang w:val="fr-FR"/>
        </w:rPr>
        <w:tab/>
      </w:r>
      <w:r w:rsidRPr="00882443">
        <w:rPr>
          <w:sz w:val="28"/>
          <w:szCs w:val="28"/>
          <w:lang w:val="fr-FR"/>
        </w:rPr>
        <w:tab/>
      </w:r>
      <w:r w:rsidR="0056215E">
        <w:rPr>
          <w:sz w:val="28"/>
          <w:szCs w:val="28"/>
          <w:lang w:val="fr-FR"/>
        </w:rPr>
        <w:t xml:space="preserve">2. </w:t>
      </w:r>
      <w:r w:rsidR="00A62334" w:rsidRPr="00882443">
        <w:rPr>
          <w:sz w:val="28"/>
          <w:szCs w:val="28"/>
        </w:rPr>
        <w:t>Associate Prof. PhD</w:t>
      </w:r>
      <w:r w:rsidRPr="00882443">
        <w:rPr>
          <w:sz w:val="28"/>
          <w:szCs w:val="28"/>
          <w:lang w:val="fr-FR"/>
        </w:rPr>
        <w:t xml:space="preserve">. </w:t>
      </w:r>
      <w:r w:rsidR="00A62334">
        <w:rPr>
          <w:sz w:val="28"/>
          <w:szCs w:val="28"/>
        </w:rPr>
        <w:t>Tran Mai Dong</w:t>
      </w:r>
    </w:p>
    <w:p w14:paraId="58D03A8F" w14:textId="0EEC947B" w:rsidR="00D54AFD" w:rsidRDefault="0056215E" w:rsidP="00D54AFD">
      <w:pPr>
        <w:spacing w:line="360" w:lineRule="auto"/>
        <w:jc w:val="both"/>
        <w:rPr>
          <w:sz w:val="28"/>
          <w:szCs w:val="28"/>
        </w:rPr>
      </w:pPr>
      <w:r>
        <w:rPr>
          <w:sz w:val="28"/>
          <w:szCs w:val="28"/>
        </w:rPr>
        <w:t>Training i</w:t>
      </w:r>
      <w:r w:rsidR="00D54AFD" w:rsidRPr="00882443">
        <w:rPr>
          <w:sz w:val="28"/>
          <w:szCs w:val="28"/>
        </w:rPr>
        <w:t>nstitution:  University of Sport</w:t>
      </w:r>
      <w:r w:rsidR="00CB4C19">
        <w:rPr>
          <w:sz w:val="28"/>
          <w:szCs w:val="28"/>
        </w:rPr>
        <w:t xml:space="preserve"> </w:t>
      </w:r>
      <w:r w:rsidR="00CB4C19" w:rsidRPr="00882443">
        <w:rPr>
          <w:sz w:val="28"/>
          <w:szCs w:val="28"/>
        </w:rPr>
        <w:t>Ho Chi Minh City</w:t>
      </w:r>
    </w:p>
    <w:p w14:paraId="58D03A90" w14:textId="77777777" w:rsidR="00D54AFD" w:rsidRPr="000B3E9A" w:rsidRDefault="00D54AFD" w:rsidP="00D54AFD">
      <w:pPr>
        <w:spacing w:line="360" w:lineRule="auto"/>
        <w:jc w:val="center"/>
        <w:rPr>
          <w:b/>
          <w:color w:val="000000" w:themeColor="text1"/>
          <w:sz w:val="28"/>
          <w:szCs w:val="28"/>
        </w:rPr>
      </w:pPr>
      <w:r w:rsidRPr="000B3E9A">
        <w:rPr>
          <w:b/>
          <w:color w:val="000000" w:themeColor="text1"/>
          <w:sz w:val="28"/>
          <w:szCs w:val="28"/>
        </w:rPr>
        <w:t>New contributions of the thesis:</w:t>
      </w:r>
    </w:p>
    <w:p w14:paraId="3B06C529" w14:textId="0E1F6174" w:rsidR="00F72349" w:rsidRPr="005B7458" w:rsidRDefault="00F72349" w:rsidP="005B7458">
      <w:pPr>
        <w:spacing w:line="336" w:lineRule="auto"/>
        <w:ind w:firstLine="567"/>
        <w:jc w:val="both"/>
        <w:rPr>
          <w:sz w:val="26"/>
          <w:szCs w:val="26"/>
        </w:rPr>
      </w:pPr>
      <w:r w:rsidRPr="005B7458">
        <w:rPr>
          <w:sz w:val="26"/>
          <w:szCs w:val="26"/>
        </w:rPr>
        <w:t xml:space="preserve">The dissertation has systematically organized the scientific arguments for constructing sports marketing strategies, starting from the concept to the issues related to the strategy building process and the content of the sports marketing strategic plan. It has evaluated the current state of the enrollment process at the </w:t>
      </w:r>
      <w:r w:rsidR="00F52038" w:rsidRPr="005B7458">
        <w:rPr>
          <w:bCs/>
          <w:iCs/>
          <w:sz w:val="26"/>
          <w:szCs w:val="26"/>
        </w:rPr>
        <w:t>University of Sports Ho Chi Minh City</w:t>
      </w:r>
      <w:r w:rsidR="00F52038" w:rsidRPr="005B7458">
        <w:rPr>
          <w:b/>
          <w:i/>
          <w:sz w:val="26"/>
          <w:szCs w:val="26"/>
        </w:rPr>
        <w:t xml:space="preserve"> </w:t>
      </w:r>
      <w:r w:rsidRPr="005B7458">
        <w:rPr>
          <w:sz w:val="26"/>
          <w:szCs w:val="26"/>
        </w:rPr>
        <w:t xml:space="preserve">during the 2017-2020 period, revealing that the enrollment targets for undergraduate and doctoral training have not been met, with average rates of 74.15% and 20% respectively. However, for master's program enrollment, the achievement was commendable at 98.13%. Through qualitative and quantitative research methods, the thesis has developed a system of 14 factors and 94 criteria divided into two groups and constructed three research models to evaluate the current state of sports marketing communications activities at the </w:t>
      </w:r>
      <w:r w:rsidR="005E3850" w:rsidRPr="005B7458">
        <w:rPr>
          <w:sz w:val="26"/>
          <w:szCs w:val="26"/>
        </w:rPr>
        <w:t>University</w:t>
      </w:r>
      <w:r w:rsidR="005E3850" w:rsidRPr="005B7458">
        <w:rPr>
          <w:bCs/>
          <w:iCs/>
          <w:sz w:val="26"/>
          <w:szCs w:val="26"/>
        </w:rPr>
        <w:t xml:space="preserve"> of Sports Ho Chi Minh City</w:t>
      </w:r>
      <w:r w:rsidRPr="005B7458">
        <w:rPr>
          <w:sz w:val="26"/>
          <w:szCs w:val="26"/>
        </w:rPr>
        <w:t>. This evaluation serves as the basis for developing</w:t>
      </w:r>
      <w:r w:rsidR="00B8241B" w:rsidRPr="005B7458">
        <w:rPr>
          <w:b/>
          <w:i/>
          <w:sz w:val="26"/>
          <w:szCs w:val="26"/>
        </w:rPr>
        <w:t xml:space="preserve"> </w:t>
      </w:r>
      <w:r w:rsidR="00B8241B" w:rsidRPr="005B7458">
        <w:rPr>
          <w:bCs/>
          <w:iCs/>
          <w:sz w:val="26"/>
          <w:szCs w:val="26"/>
        </w:rPr>
        <w:t>sports marketing strategy for the University of Sports Ho Chi Minh City</w:t>
      </w:r>
      <w:r w:rsidRPr="005B7458">
        <w:rPr>
          <w:sz w:val="26"/>
          <w:szCs w:val="26"/>
        </w:rPr>
        <w:t xml:space="preserve"> for the 2021-2026 period.</w:t>
      </w:r>
    </w:p>
    <w:p w14:paraId="13238C64" w14:textId="77777777" w:rsidR="00F72349" w:rsidRPr="005B7458" w:rsidRDefault="00F72349" w:rsidP="005B7458">
      <w:pPr>
        <w:spacing w:line="336" w:lineRule="auto"/>
        <w:ind w:firstLine="567"/>
        <w:jc w:val="both"/>
        <w:rPr>
          <w:sz w:val="26"/>
          <w:szCs w:val="26"/>
        </w:rPr>
      </w:pPr>
      <w:r w:rsidRPr="005B7458">
        <w:rPr>
          <w:sz w:val="26"/>
          <w:szCs w:val="26"/>
        </w:rPr>
        <w:t>- The group of sports marketing communications activities includes advertising activities (08 criteria), enrollment consulting activities (07 criteria), public relations activities (07 criteria), direct marketing activities (08 criteria), digital marketing activities (08 criteria), and the decision-making process of choosing the university by learners (06 criteria).</w:t>
      </w:r>
    </w:p>
    <w:p w14:paraId="55CD82A9" w14:textId="7F84259B" w:rsidR="00F72349" w:rsidRPr="005B7458" w:rsidRDefault="00F72349" w:rsidP="005B7458">
      <w:pPr>
        <w:spacing w:line="336" w:lineRule="auto"/>
        <w:ind w:firstLine="567"/>
        <w:jc w:val="both"/>
        <w:rPr>
          <w:sz w:val="26"/>
          <w:szCs w:val="26"/>
        </w:rPr>
      </w:pPr>
      <w:r w:rsidRPr="005B7458">
        <w:rPr>
          <w:sz w:val="26"/>
          <w:szCs w:val="26"/>
        </w:rPr>
        <w:t xml:space="preserve">- The group of university </w:t>
      </w:r>
      <w:r w:rsidR="006566B0" w:rsidRPr="005B7458">
        <w:rPr>
          <w:sz w:val="26"/>
          <w:szCs w:val="26"/>
        </w:rPr>
        <w:t>attributes</w:t>
      </w:r>
      <w:r w:rsidRPr="005B7458">
        <w:rPr>
          <w:sz w:val="26"/>
          <w:szCs w:val="26"/>
        </w:rPr>
        <w:t xml:space="preserve"> factors includes the university's reputation (07 criteria), faculty team (07 criteria), facilities (07 criteria), training programs (06 criteria), </w:t>
      </w:r>
      <w:r w:rsidRPr="005B7458">
        <w:rPr>
          <w:color w:val="000000" w:themeColor="text1"/>
          <w:sz w:val="26"/>
          <w:szCs w:val="26"/>
          <w:lang w:val="en-GB"/>
        </w:rPr>
        <w:lastRenderedPageBreak/>
        <w:t>training</w:t>
      </w:r>
      <w:r w:rsidRPr="005B7458">
        <w:rPr>
          <w:sz w:val="26"/>
          <w:szCs w:val="26"/>
        </w:rPr>
        <w:t xml:space="preserve"> costs (05 criteria), career opportunities (06 criteria), location (06 </w:t>
      </w:r>
      <w:r w:rsidRPr="005B7458">
        <w:rPr>
          <w:color w:val="000000" w:themeColor="text1"/>
          <w:sz w:val="26"/>
          <w:szCs w:val="26"/>
          <w:lang w:val="en-GB"/>
        </w:rPr>
        <w:t>criteria</w:t>
      </w:r>
      <w:r w:rsidRPr="005B7458">
        <w:rPr>
          <w:sz w:val="26"/>
          <w:szCs w:val="26"/>
        </w:rPr>
        <w:t xml:space="preserve">), and </w:t>
      </w:r>
      <w:r w:rsidRPr="005B7458">
        <w:rPr>
          <w:color w:val="000000" w:themeColor="text1"/>
          <w:sz w:val="26"/>
          <w:szCs w:val="26"/>
          <w:lang w:val="en-GB"/>
        </w:rPr>
        <w:t>enrollment</w:t>
      </w:r>
      <w:r w:rsidRPr="005B7458">
        <w:rPr>
          <w:sz w:val="26"/>
          <w:szCs w:val="26"/>
        </w:rPr>
        <w:t xml:space="preserve"> process (06 criteria).</w:t>
      </w:r>
    </w:p>
    <w:p w14:paraId="481A7F49" w14:textId="5715F608" w:rsidR="00F72349" w:rsidRPr="005B7458" w:rsidRDefault="00F72349" w:rsidP="005B7458">
      <w:pPr>
        <w:spacing w:line="336" w:lineRule="auto"/>
        <w:ind w:firstLine="567"/>
        <w:jc w:val="both"/>
        <w:rPr>
          <w:sz w:val="26"/>
          <w:szCs w:val="26"/>
        </w:rPr>
      </w:pPr>
      <w:r w:rsidRPr="005B7458">
        <w:rPr>
          <w:sz w:val="26"/>
          <w:szCs w:val="26"/>
        </w:rPr>
        <w:t xml:space="preserve">- The three </w:t>
      </w:r>
      <w:r w:rsidRPr="005B7458">
        <w:rPr>
          <w:color w:val="000000" w:themeColor="text1"/>
          <w:sz w:val="26"/>
          <w:szCs w:val="26"/>
          <w:lang w:val="en-GB"/>
        </w:rPr>
        <w:t>research</w:t>
      </w:r>
      <w:r w:rsidRPr="005B7458">
        <w:rPr>
          <w:sz w:val="26"/>
          <w:szCs w:val="26"/>
        </w:rPr>
        <w:t xml:space="preserve"> models are: (1) a model evaluating the current impact of </w:t>
      </w:r>
      <w:r w:rsidR="006566B0" w:rsidRPr="005B7458">
        <w:rPr>
          <w:sz w:val="26"/>
          <w:szCs w:val="26"/>
        </w:rPr>
        <w:t xml:space="preserve">sport </w:t>
      </w:r>
      <w:r w:rsidRPr="005B7458">
        <w:rPr>
          <w:sz w:val="26"/>
          <w:szCs w:val="26"/>
        </w:rPr>
        <w:t xml:space="preserve">marketing communications activities on the decision to choose the </w:t>
      </w:r>
      <w:r w:rsidR="006566B0" w:rsidRPr="005B7458">
        <w:rPr>
          <w:bCs/>
          <w:iCs/>
          <w:sz w:val="26"/>
          <w:szCs w:val="26"/>
        </w:rPr>
        <w:t>University of Sports Ho Chi Minh City</w:t>
      </w:r>
      <w:r w:rsidR="006566B0" w:rsidRPr="005B7458">
        <w:rPr>
          <w:sz w:val="26"/>
          <w:szCs w:val="26"/>
        </w:rPr>
        <w:t xml:space="preserve"> </w:t>
      </w:r>
      <w:r w:rsidRPr="005B7458">
        <w:rPr>
          <w:sz w:val="26"/>
          <w:szCs w:val="26"/>
        </w:rPr>
        <w:t xml:space="preserve">by learners; (2) a model evaluating the current impact of the university's </w:t>
      </w:r>
      <w:r w:rsidR="006566B0" w:rsidRPr="005B7458">
        <w:rPr>
          <w:sz w:val="26"/>
          <w:szCs w:val="26"/>
        </w:rPr>
        <w:t>attributes</w:t>
      </w:r>
      <w:r w:rsidRPr="005B7458">
        <w:rPr>
          <w:sz w:val="26"/>
          <w:szCs w:val="26"/>
        </w:rPr>
        <w:t xml:space="preserve"> on the decision to choose the </w:t>
      </w:r>
      <w:r w:rsidR="006566B0" w:rsidRPr="005B7458">
        <w:rPr>
          <w:bCs/>
          <w:iCs/>
          <w:sz w:val="26"/>
          <w:szCs w:val="26"/>
        </w:rPr>
        <w:t>University of Sports Ho Chi Minh City</w:t>
      </w:r>
      <w:r w:rsidR="006566B0" w:rsidRPr="005B7458">
        <w:rPr>
          <w:sz w:val="26"/>
          <w:szCs w:val="26"/>
        </w:rPr>
        <w:t xml:space="preserve"> </w:t>
      </w:r>
      <w:r w:rsidRPr="005B7458">
        <w:rPr>
          <w:sz w:val="26"/>
          <w:szCs w:val="26"/>
        </w:rPr>
        <w:t xml:space="preserve">by learners; (3) a model evaluating the relationship and impact of sports marketing communications activities and the university's characteristics on the decision to choose the </w:t>
      </w:r>
      <w:r w:rsidR="008F2C75" w:rsidRPr="005B7458">
        <w:rPr>
          <w:bCs/>
          <w:iCs/>
          <w:sz w:val="26"/>
          <w:szCs w:val="26"/>
        </w:rPr>
        <w:t>University of Sports Ho Chi Minh City</w:t>
      </w:r>
      <w:r w:rsidR="008F2C75" w:rsidRPr="005B7458">
        <w:rPr>
          <w:sz w:val="26"/>
          <w:szCs w:val="26"/>
        </w:rPr>
        <w:t xml:space="preserve"> </w:t>
      </w:r>
      <w:r w:rsidRPr="005B7458">
        <w:rPr>
          <w:sz w:val="26"/>
          <w:szCs w:val="26"/>
        </w:rPr>
        <w:t>by learners.</w:t>
      </w:r>
    </w:p>
    <w:p w14:paraId="58D03AA0" w14:textId="1D9A9C29" w:rsidR="00D54AFD" w:rsidRPr="005B7458" w:rsidRDefault="00F72349" w:rsidP="005B7458">
      <w:pPr>
        <w:spacing w:line="336" w:lineRule="auto"/>
        <w:ind w:firstLine="567"/>
        <w:jc w:val="both"/>
        <w:rPr>
          <w:sz w:val="26"/>
          <w:szCs w:val="26"/>
        </w:rPr>
      </w:pPr>
      <w:r w:rsidRPr="005B7458">
        <w:rPr>
          <w:sz w:val="26"/>
          <w:szCs w:val="26"/>
        </w:rPr>
        <w:t xml:space="preserve">The evaluation of the current state of sports marketing communications activities indicated that the </w:t>
      </w:r>
      <w:r w:rsidR="00F71665" w:rsidRPr="005B7458">
        <w:rPr>
          <w:sz w:val="26"/>
          <w:szCs w:val="26"/>
        </w:rPr>
        <w:t>university</w:t>
      </w:r>
      <w:r w:rsidRPr="005B7458">
        <w:rPr>
          <w:sz w:val="26"/>
          <w:szCs w:val="26"/>
        </w:rPr>
        <w:t xml:space="preserve"> sports marketing communications activities have not yet managed to attract the attention and interest of learners. Regarding the characteristic factors of the </w:t>
      </w:r>
      <w:r w:rsidR="008F2C75" w:rsidRPr="005B7458">
        <w:rPr>
          <w:bCs/>
          <w:iCs/>
          <w:sz w:val="26"/>
          <w:szCs w:val="26"/>
        </w:rPr>
        <w:t>University of Sports Ho Chi Minh City</w:t>
      </w:r>
      <w:r w:rsidRPr="005B7458">
        <w:rPr>
          <w:sz w:val="26"/>
          <w:szCs w:val="26"/>
        </w:rPr>
        <w:t xml:space="preserve">, </w:t>
      </w:r>
      <w:r w:rsidR="00726037" w:rsidRPr="005B7458">
        <w:rPr>
          <w:sz w:val="26"/>
          <w:szCs w:val="26"/>
        </w:rPr>
        <w:t>university</w:t>
      </w:r>
      <w:r w:rsidR="00464E19">
        <w:rPr>
          <w:sz w:val="26"/>
          <w:szCs w:val="26"/>
        </w:rPr>
        <w:t>’s</w:t>
      </w:r>
      <w:r w:rsidR="00726037" w:rsidRPr="005B7458">
        <w:rPr>
          <w:sz w:val="26"/>
          <w:szCs w:val="26"/>
        </w:rPr>
        <w:t xml:space="preserve"> reputation</w:t>
      </w:r>
      <w:r w:rsidRPr="005B7458">
        <w:rPr>
          <w:sz w:val="26"/>
          <w:szCs w:val="26"/>
        </w:rPr>
        <w:t xml:space="preserve">, </w:t>
      </w:r>
      <w:r w:rsidR="008F2C75" w:rsidRPr="005B7458">
        <w:rPr>
          <w:sz w:val="26"/>
          <w:szCs w:val="26"/>
        </w:rPr>
        <w:t>lecturers</w:t>
      </w:r>
      <w:r w:rsidRPr="005B7458">
        <w:rPr>
          <w:sz w:val="26"/>
          <w:szCs w:val="26"/>
        </w:rPr>
        <w:t xml:space="preserve">, and </w:t>
      </w:r>
      <w:r w:rsidR="00972365" w:rsidRPr="005B7458">
        <w:rPr>
          <w:sz w:val="26"/>
          <w:szCs w:val="26"/>
        </w:rPr>
        <w:t>tu</w:t>
      </w:r>
      <w:r w:rsidR="00726037" w:rsidRPr="005B7458">
        <w:rPr>
          <w:sz w:val="26"/>
          <w:szCs w:val="26"/>
        </w:rPr>
        <w:t>i</w:t>
      </w:r>
      <w:r w:rsidR="00972365" w:rsidRPr="005B7458">
        <w:rPr>
          <w:sz w:val="26"/>
          <w:szCs w:val="26"/>
        </w:rPr>
        <w:t xml:space="preserve">tion </w:t>
      </w:r>
      <w:r w:rsidR="00726037" w:rsidRPr="005B7458">
        <w:rPr>
          <w:sz w:val="26"/>
          <w:szCs w:val="26"/>
        </w:rPr>
        <w:t xml:space="preserve">fees </w:t>
      </w:r>
      <w:r w:rsidRPr="005B7458">
        <w:rPr>
          <w:sz w:val="26"/>
          <w:szCs w:val="26"/>
        </w:rPr>
        <w:t xml:space="preserve">were highly rated, while other factors did not meet the satisfaction of learners. The evaluation results of the three research models showed that both the sports marketing communications activities and the </w:t>
      </w:r>
      <w:r w:rsidR="00726037" w:rsidRPr="005B7458">
        <w:rPr>
          <w:sz w:val="26"/>
          <w:szCs w:val="26"/>
        </w:rPr>
        <w:t>attributes</w:t>
      </w:r>
      <w:r w:rsidRPr="005B7458">
        <w:rPr>
          <w:sz w:val="26"/>
          <w:szCs w:val="26"/>
        </w:rPr>
        <w:t xml:space="preserve"> factors of the university have a positive impact and influence on the decision to choose the </w:t>
      </w:r>
      <w:r w:rsidR="005C502D" w:rsidRPr="005B7458">
        <w:rPr>
          <w:bCs/>
          <w:iCs/>
          <w:sz w:val="26"/>
          <w:szCs w:val="26"/>
        </w:rPr>
        <w:t xml:space="preserve">University of Sports Ho Chi Minh City </w:t>
      </w:r>
      <w:r w:rsidRPr="005B7458">
        <w:rPr>
          <w:sz w:val="26"/>
          <w:szCs w:val="26"/>
        </w:rPr>
        <w:t xml:space="preserve">by learners. This provides a basis for developing the sports marketing strategy of the </w:t>
      </w:r>
      <w:r w:rsidR="005C502D" w:rsidRPr="005B7458">
        <w:rPr>
          <w:bCs/>
          <w:iCs/>
          <w:sz w:val="26"/>
          <w:szCs w:val="26"/>
        </w:rPr>
        <w:t xml:space="preserve">University of Sports Ho Chi Minh City </w:t>
      </w:r>
      <w:r w:rsidRPr="005B7458">
        <w:rPr>
          <w:sz w:val="26"/>
          <w:szCs w:val="26"/>
        </w:rPr>
        <w:t>for the 2021-2026 period, directing sports marketing communication activities and developing solution groups to achieve strategic objectives.</w:t>
      </w:r>
    </w:p>
    <w:p w14:paraId="32C9D714" w14:textId="4BF2D79B" w:rsidR="00B662A0" w:rsidRPr="005B7458" w:rsidRDefault="00B662A0" w:rsidP="005B7458">
      <w:pPr>
        <w:spacing w:line="336" w:lineRule="auto"/>
        <w:ind w:firstLine="567"/>
        <w:jc w:val="both"/>
        <w:rPr>
          <w:sz w:val="26"/>
          <w:szCs w:val="26"/>
        </w:rPr>
      </w:pPr>
      <w:r w:rsidRPr="005B7458">
        <w:rPr>
          <w:sz w:val="26"/>
          <w:szCs w:val="26"/>
        </w:rPr>
        <w:t xml:space="preserve">2. The sports marketing strategy for the </w:t>
      </w:r>
      <w:r w:rsidR="00070670" w:rsidRPr="005B7458">
        <w:rPr>
          <w:bCs/>
          <w:iCs/>
          <w:sz w:val="26"/>
          <w:szCs w:val="26"/>
        </w:rPr>
        <w:t>University of Sports Ho Chi Minh City</w:t>
      </w:r>
      <w:r w:rsidRPr="005B7458">
        <w:rPr>
          <w:sz w:val="26"/>
          <w:szCs w:val="26"/>
        </w:rPr>
        <w:t xml:space="preserve"> for the 2021-2026 period was developed through an eight-step process with ten main components required in the strategic plan. The strategy identified one general objective and eight specific objectives divided into two phases: the 2021-2023 phase and the 2024-2026 phase, along with Key Performance Indicators (KPIs) to measure the strategy's effectiveness. In addition, there are five groups of solutions aimed at achieving these objectives, including advertising activity solutions</w:t>
      </w:r>
      <w:r w:rsidR="00B531A2" w:rsidRPr="005B7458">
        <w:rPr>
          <w:sz w:val="26"/>
          <w:szCs w:val="26"/>
        </w:rPr>
        <w:t xml:space="preserve"> group</w:t>
      </w:r>
      <w:r w:rsidRPr="005B7458">
        <w:rPr>
          <w:sz w:val="26"/>
          <w:szCs w:val="26"/>
        </w:rPr>
        <w:t xml:space="preserve"> (08 solutions), </w:t>
      </w:r>
      <w:r w:rsidR="008D0E6F" w:rsidRPr="005B7458">
        <w:rPr>
          <w:sz w:val="26"/>
          <w:szCs w:val="26"/>
        </w:rPr>
        <w:t xml:space="preserve">admission counselors </w:t>
      </w:r>
      <w:r w:rsidRPr="005B7458">
        <w:rPr>
          <w:sz w:val="26"/>
          <w:szCs w:val="26"/>
        </w:rPr>
        <w:t>activity solutions</w:t>
      </w:r>
      <w:r w:rsidR="00B531A2" w:rsidRPr="005B7458">
        <w:rPr>
          <w:sz w:val="26"/>
          <w:szCs w:val="26"/>
        </w:rPr>
        <w:t xml:space="preserve"> group</w:t>
      </w:r>
      <w:r w:rsidRPr="005B7458">
        <w:rPr>
          <w:sz w:val="26"/>
          <w:szCs w:val="26"/>
        </w:rPr>
        <w:t xml:space="preserve"> (08 solutions), public relations activity solutions</w:t>
      </w:r>
      <w:r w:rsidR="008D0E6F" w:rsidRPr="005B7458">
        <w:rPr>
          <w:sz w:val="26"/>
          <w:szCs w:val="26"/>
        </w:rPr>
        <w:t xml:space="preserve"> group</w:t>
      </w:r>
      <w:r w:rsidRPr="005B7458">
        <w:rPr>
          <w:sz w:val="26"/>
          <w:szCs w:val="26"/>
        </w:rPr>
        <w:t xml:space="preserve"> (06 solutions), direct marketing activity solutions</w:t>
      </w:r>
      <w:r w:rsidR="008D0E6F" w:rsidRPr="005B7458">
        <w:rPr>
          <w:sz w:val="26"/>
          <w:szCs w:val="26"/>
        </w:rPr>
        <w:t xml:space="preserve"> group</w:t>
      </w:r>
      <w:r w:rsidRPr="005B7458">
        <w:rPr>
          <w:sz w:val="26"/>
          <w:szCs w:val="26"/>
        </w:rPr>
        <w:t xml:space="preserve"> (06 solutions), and digital marketing activity solutions </w:t>
      </w:r>
      <w:r w:rsidR="008D0E6F" w:rsidRPr="005B7458">
        <w:rPr>
          <w:sz w:val="26"/>
          <w:szCs w:val="26"/>
        </w:rPr>
        <w:t xml:space="preserve">group </w:t>
      </w:r>
      <w:r w:rsidRPr="005B7458">
        <w:rPr>
          <w:sz w:val="26"/>
          <w:szCs w:val="26"/>
        </w:rPr>
        <w:t>(09 solutions).</w:t>
      </w:r>
    </w:p>
    <w:p w14:paraId="185454F0" w14:textId="0AC24EB2" w:rsidR="00B662A0" w:rsidRPr="005B7458" w:rsidRDefault="00B662A0" w:rsidP="005B7458">
      <w:pPr>
        <w:spacing w:line="336" w:lineRule="auto"/>
        <w:ind w:firstLine="567"/>
        <w:jc w:val="both"/>
        <w:rPr>
          <w:sz w:val="26"/>
          <w:szCs w:val="26"/>
        </w:rPr>
      </w:pPr>
      <w:r w:rsidRPr="005B7458">
        <w:rPr>
          <w:sz w:val="26"/>
          <w:szCs w:val="26"/>
        </w:rPr>
        <w:t xml:space="preserve">3. The experimental application of some </w:t>
      </w:r>
      <w:r w:rsidR="00754B1D" w:rsidRPr="005B7458">
        <w:rPr>
          <w:sz w:val="26"/>
          <w:szCs w:val="26"/>
        </w:rPr>
        <w:t>sport</w:t>
      </w:r>
      <w:r w:rsidR="00A45FD2">
        <w:rPr>
          <w:sz w:val="26"/>
          <w:szCs w:val="26"/>
        </w:rPr>
        <w:t>s</w:t>
      </w:r>
      <w:r w:rsidR="00754B1D" w:rsidRPr="005B7458">
        <w:rPr>
          <w:sz w:val="26"/>
          <w:szCs w:val="26"/>
        </w:rPr>
        <w:t xml:space="preserve"> marketing </w:t>
      </w:r>
      <w:r w:rsidRPr="005B7458">
        <w:rPr>
          <w:sz w:val="26"/>
          <w:szCs w:val="26"/>
        </w:rPr>
        <w:t xml:space="preserve">communication activity solutions in the </w:t>
      </w:r>
      <w:r w:rsidR="006338CB" w:rsidRPr="005B7458">
        <w:rPr>
          <w:sz w:val="26"/>
          <w:szCs w:val="26"/>
        </w:rPr>
        <w:t>admission</w:t>
      </w:r>
      <w:r w:rsidRPr="005B7458">
        <w:rPr>
          <w:sz w:val="26"/>
          <w:szCs w:val="26"/>
        </w:rPr>
        <w:t xml:space="preserve"> work of </w:t>
      </w:r>
      <w:r w:rsidR="00A45FD2">
        <w:rPr>
          <w:sz w:val="26"/>
          <w:szCs w:val="26"/>
        </w:rPr>
        <w:t xml:space="preserve">The </w:t>
      </w:r>
      <w:r w:rsidR="008D0E6F" w:rsidRPr="005B7458">
        <w:rPr>
          <w:bCs/>
          <w:iCs/>
          <w:sz w:val="26"/>
          <w:szCs w:val="26"/>
        </w:rPr>
        <w:t>University of Sports Ho Chi Minh City</w:t>
      </w:r>
      <w:r w:rsidR="008D0E6F" w:rsidRPr="005B7458">
        <w:rPr>
          <w:sz w:val="26"/>
          <w:szCs w:val="26"/>
        </w:rPr>
        <w:t xml:space="preserve"> </w:t>
      </w:r>
      <w:r w:rsidRPr="005B7458">
        <w:rPr>
          <w:sz w:val="26"/>
          <w:szCs w:val="26"/>
        </w:rPr>
        <w:t xml:space="preserve">in the </w:t>
      </w:r>
      <w:r w:rsidR="0021385D" w:rsidRPr="005B7458">
        <w:rPr>
          <w:sz w:val="26"/>
          <w:szCs w:val="26"/>
        </w:rPr>
        <w:t xml:space="preserve">formal university education </w:t>
      </w:r>
      <w:r w:rsidRPr="005B7458">
        <w:rPr>
          <w:sz w:val="26"/>
          <w:szCs w:val="26"/>
        </w:rPr>
        <w:t xml:space="preserve">in 2021, including advertising activities, </w:t>
      </w:r>
      <w:r w:rsidR="0021385D" w:rsidRPr="005B7458">
        <w:rPr>
          <w:sz w:val="26"/>
          <w:szCs w:val="26"/>
        </w:rPr>
        <w:t xml:space="preserve">admission </w:t>
      </w:r>
      <w:r w:rsidR="0021385D" w:rsidRPr="005B7458">
        <w:rPr>
          <w:sz w:val="26"/>
          <w:szCs w:val="26"/>
        </w:rPr>
        <w:lastRenderedPageBreak/>
        <w:t xml:space="preserve">counselors </w:t>
      </w:r>
      <w:r w:rsidRPr="005B7458">
        <w:rPr>
          <w:sz w:val="26"/>
          <w:szCs w:val="26"/>
        </w:rPr>
        <w:t xml:space="preserve">activities, public relations activities, direct marketing activities, and digital marketing activities, demonstrated the effectiveness and feasibility of the solutions through the results of increased enrollment efficiency and awareness about the </w:t>
      </w:r>
      <w:r w:rsidR="00E05FD0" w:rsidRPr="005B7458">
        <w:rPr>
          <w:sz w:val="26"/>
          <w:szCs w:val="26"/>
        </w:rPr>
        <w:t>university</w:t>
      </w:r>
      <w:r w:rsidRPr="005B7458">
        <w:rPr>
          <w:sz w:val="26"/>
          <w:szCs w:val="26"/>
        </w:rPr>
        <w:t>.</w:t>
      </w:r>
    </w:p>
    <w:p w14:paraId="764B4477" w14:textId="22A7330B" w:rsidR="00B662A0" w:rsidRPr="005B7458" w:rsidRDefault="00B662A0" w:rsidP="005B7458">
      <w:pPr>
        <w:spacing w:line="336" w:lineRule="auto"/>
        <w:ind w:firstLine="567"/>
        <w:jc w:val="both"/>
        <w:rPr>
          <w:sz w:val="26"/>
          <w:szCs w:val="26"/>
        </w:rPr>
      </w:pPr>
      <w:r w:rsidRPr="005B7458">
        <w:rPr>
          <w:sz w:val="26"/>
          <w:szCs w:val="26"/>
        </w:rPr>
        <w:t xml:space="preserve">- Regarding enrollment effectiveness: the number of registrations, the number of successful enrollments, and the number of actual enrollments in 2021 all reached higher values compared to the 2017-2020 period. Specifically, the number of registrations in 2021 reached 809, higher than the years 2017 (742), 2018 (563), 2019 (704), 2020 (804); the number of successful enrollments in 2021 was 595 students, higher than the years 2017 (572), 2018 (432), 2019 (459), 2020 (550); and finally, the number of actual enrollments in 2021 was 484, the highest compared to the years 2017 (399), 2018 (357), 2019 (342), 2020 (385). The result of 484 actual enrollments significantly contributed to the enrollment effectiveness, specifically achieving 96.80% compared to the </w:t>
      </w:r>
      <w:r w:rsidR="00E05FD0" w:rsidRPr="005B7458">
        <w:rPr>
          <w:sz w:val="26"/>
          <w:szCs w:val="26"/>
        </w:rPr>
        <w:t>univers</w:t>
      </w:r>
      <w:r w:rsidR="00663C35">
        <w:rPr>
          <w:sz w:val="26"/>
          <w:szCs w:val="26"/>
        </w:rPr>
        <w:t>i</w:t>
      </w:r>
      <w:r w:rsidR="00E05FD0" w:rsidRPr="005B7458">
        <w:rPr>
          <w:sz w:val="26"/>
          <w:szCs w:val="26"/>
        </w:rPr>
        <w:t>ty</w:t>
      </w:r>
      <w:r w:rsidRPr="005B7458">
        <w:rPr>
          <w:sz w:val="26"/>
          <w:szCs w:val="26"/>
        </w:rPr>
        <w:t xml:space="preserve">'s enrollment target (500 students registered for enrollment) and marking the highest enrollment rate over the years from 2017, 2018, 2019, and 2020 respectively at 79.80%, 71.40%, 68.40%, 77.00%. This demonstrates the effectiveness of the applied sports marketing communication activity solutions at </w:t>
      </w:r>
      <w:r w:rsidR="000162D0">
        <w:rPr>
          <w:sz w:val="26"/>
          <w:szCs w:val="26"/>
        </w:rPr>
        <w:t xml:space="preserve">The </w:t>
      </w:r>
      <w:r w:rsidR="00280E61" w:rsidRPr="005B7458">
        <w:rPr>
          <w:bCs/>
          <w:iCs/>
          <w:sz w:val="26"/>
          <w:szCs w:val="26"/>
        </w:rPr>
        <w:t>University of Sports Ho Chi Minh City</w:t>
      </w:r>
      <w:r w:rsidRPr="005B7458">
        <w:rPr>
          <w:sz w:val="26"/>
          <w:szCs w:val="26"/>
        </w:rPr>
        <w:t>.</w:t>
      </w:r>
    </w:p>
    <w:p w14:paraId="1DBEC91D" w14:textId="14805D56" w:rsidR="00B662A0" w:rsidRDefault="00B662A0" w:rsidP="005B7458">
      <w:pPr>
        <w:spacing w:line="336" w:lineRule="auto"/>
        <w:ind w:firstLine="567"/>
        <w:jc w:val="both"/>
        <w:rPr>
          <w:sz w:val="26"/>
          <w:szCs w:val="26"/>
        </w:rPr>
      </w:pPr>
      <w:r w:rsidRPr="005B7458">
        <w:rPr>
          <w:sz w:val="26"/>
          <w:szCs w:val="26"/>
        </w:rPr>
        <w:t xml:space="preserve">- Regarding increased awareness about the </w:t>
      </w:r>
      <w:r w:rsidR="00280E61" w:rsidRPr="005B7458">
        <w:rPr>
          <w:sz w:val="26"/>
          <w:szCs w:val="26"/>
        </w:rPr>
        <w:t>university</w:t>
      </w:r>
      <w:r w:rsidRPr="005B7458">
        <w:rPr>
          <w:sz w:val="26"/>
          <w:szCs w:val="26"/>
        </w:rPr>
        <w:t>: the average number of people reached increased by 498%, the average number of interactions increased by 498%, the average number of likes and reactions increased by 335%, and the average number of shares of posts increased by 240% compared to 2020.</w:t>
      </w:r>
    </w:p>
    <w:p w14:paraId="1C1BAA6A" w14:textId="77777777" w:rsidR="005B7458" w:rsidRDefault="005B7458" w:rsidP="005B7458">
      <w:pPr>
        <w:spacing w:line="336" w:lineRule="auto"/>
        <w:ind w:firstLine="567"/>
        <w:jc w:val="both"/>
        <w:rPr>
          <w:sz w:val="28"/>
          <w:szCs w:val="28"/>
        </w:rPr>
      </w:pPr>
    </w:p>
    <w:p w14:paraId="58D03AA1" w14:textId="1261B292" w:rsidR="00D54AFD" w:rsidRPr="008A59C3" w:rsidRDefault="00D54AFD" w:rsidP="00D54AFD">
      <w:pPr>
        <w:widowControl w:val="0"/>
        <w:autoSpaceDE w:val="0"/>
        <w:autoSpaceDN w:val="0"/>
        <w:adjustRightInd w:val="0"/>
        <w:spacing w:line="360" w:lineRule="auto"/>
        <w:ind w:right="-32" w:firstLine="720"/>
        <w:jc w:val="right"/>
        <w:rPr>
          <w:i/>
          <w:sz w:val="28"/>
          <w:szCs w:val="28"/>
        </w:rPr>
      </w:pPr>
      <w:r w:rsidRPr="008A59C3">
        <w:rPr>
          <w:i/>
          <w:sz w:val="28"/>
          <w:szCs w:val="28"/>
        </w:rPr>
        <w:t xml:space="preserve">Ho Chi Minh City, </w:t>
      </w:r>
      <w:r w:rsidR="002F565C">
        <w:rPr>
          <w:i/>
          <w:sz w:val="28"/>
          <w:szCs w:val="28"/>
        </w:rPr>
        <w:t>January 22, 2024</w:t>
      </w:r>
    </w:p>
    <w:p w14:paraId="58D03AAC" w14:textId="77777777" w:rsidR="00D54AFD" w:rsidRDefault="00D54AFD" w:rsidP="000A48DD">
      <w:pPr>
        <w:jc w:val="both"/>
        <w:rPr>
          <w:b/>
          <w:sz w:val="28"/>
          <w:szCs w:val="28"/>
        </w:rPr>
      </w:pPr>
    </w:p>
    <w:p w14:paraId="58D03AAD" w14:textId="77777777" w:rsidR="00D54AFD" w:rsidRDefault="00D54AFD" w:rsidP="000A48DD">
      <w:pPr>
        <w:jc w:val="both"/>
        <w:rPr>
          <w:b/>
          <w:sz w:val="28"/>
          <w:szCs w:val="28"/>
        </w:rPr>
      </w:pPr>
    </w:p>
    <w:tbl>
      <w:tblPr>
        <w:tblW w:w="10883" w:type="dxa"/>
        <w:jc w:val="center"/>
        <w:tblLook w:val="04A0" w:firstRow="1" w:lastRow="0" w:firstColumn="1" w:lastColumn="0" w:noHBand="0" w:noVBand="1"/>
      </w:tblPr>
      <w:tblGrid>
        <w:gridCol w:w="3828"/>
        <w:gridCol w:w="3402"/>
        <w:gridCol w:w="3653"/>
      </w:tblGrid>
      <w:tr w:rsidR="005B7458" w:rsidRPr="002F00E3" w14:paraId="518C5A09" w14:textId="77777777" w:rsidTr="00640AB5">
        <w:trPr>
          <w:jc w:val="center"/>
        </w:trPr>
        <w:tc>
          <w:tcPr>
            <w:tcW w:w="3828" w:type="dxa"/>
          </w:tcPr>
          <w:p w14:paraId="028949BB" w14:textId="01726239" w:rsidR="005B7458" w:rsidRPr="007B15F8" w:rsidRDefault="005B7458" w:rsidP="00640AB5">
            <w:pPr>
              <w:pStyle w:val="Heading4"/>
              <w:spacing w:before="0" w:line="360" w:lineRule="auto"/>
              <w:jc w:val="center"/>
              <w:rPr>
                <w:rFonts w:ascii="Times New Roman" w:eastAsia="Calibri" w:hAnsi="Times New Roman"/>
                <w:i w:val="0"/>
                <w:color w:val="auto"/>
                <w:sz w:val="28"/>
                <w:szCs w:val="28"/>
                <w:lang w:val="nl-NL" w:eastAsia="en-US"/>
              </w:rPr>
            </w:pPr>
            <w:r w:rsidRPr="005B7458">
              <w:rPr>
                <w:rFonts w:ascii="Times New Roman" w:eastAsia="Calibri" w:hAnsi="Times New Roman"/>
                <w:i w:val="0"/>
                <w:color w:val="auto"/>
                <w:sz w:val="28"/>
                <w:szCs w:val="28"/>
                <w:lang w:val="nl-NL" w:eastAsia="en-US"/>
              </w:rPr>
              <w:t>First Advisor</w:t>
            </w:r>
          </w:p>
          <w:p w14:paraId="67DE3FC2" w14:textId="77777777" w:rsidR="005B7458" w:rsidRDefault="005B7458" w:rsidP="00640AB5">
            <w:pPr>
              <w:spacing w:line="360" w:lineRule="auto"/>
              <w:jc w:val="center"/>
              <w:rPr>
                <w:rFonts w:eastAsia="Calibri"/>
                <w:sz w:val="28"/>
                <w:szCs w:val="28"/>
                <w:lang w:val="nl-NL"/>
              </w:rPr>
            </w:pPr>
          </w:p>
          <w:p w14:paraId="5440D17D" w14:textId="77777777" w:rsidR="005B7458" w:rsidRPr="007B15F8" w:rsidRDefault="005B7458" w:rsidP="00640AB5">
            <w:pPr>
              <w:spacing w:line="360" w:lineRule="auto"/>
              <w:jc w:val="center"/>
              <w:rPr>
                <w:rFonts w:eastAsia="Calibri"/>
                <w:sz w:val="28"/>
                <w:szCs w:val="28"/>
                <w:lang w:val="nl-NL"/>
              </w:rPr>
            </w:pPr>
          </w:p>
          <w:p w14:paraId="55B19B59" w14:textId="4A85C6B9" w:rsidR="005B7458" w:rsidRPr="007B15F8" w:rsidRDefault="005B7458" w:rsidP="00640AB5">
            <w:pPr>
              <w:spacing w:line="360" w:lineRule="auto"/>
              <w:jc w:val="center"/>
              <w:rPr>
                <w:rFonts w:eastAsia="Calibri"/>
                <w:sz w:val="28"/>
                <w:szCs w:val="28"/>
                <w:lang w:val="nl-NL"/>
              </w:rPr>
            </w:pPr>
            <w:r w:rsidRPr="005B7458">
              <w:rPr>
                <w:rFonts w:eastAsia="Calibri"/>
                <w:b/>
                <w:sz w:val="28"/>
                <w:szCs w:val="28"/>
                <w:lang w:val="nl-NL"/>
              </w:rPr>
              <w:t>Assoc Prof. PhD. Nguyen Hoang Minh Thuan</w:t>
            </w:r>
          </w:p>
        </w:tc>
        <w:tc>
          <w:tcPr>
            <w:tcW w:w="3402" w:type="dxa"/>
          </w:tcPr>
          <w:p w14:paraId="19A1979A" w14:textId="69D615F0" w:rsidR="005B7458" w:rsidRPr="007B15F8" w:rsidRDefault="005B7458" w:rsidP="00640AB5">
            <w:pPr>
              <w:pStyle w:val="Heading4"/>
              <w:spacing w:before="0" w:line="360" w:lineRule="auto"/>
              <w:jc w:val="center"/>
              <w:rPr>
                <w:rFonts w:ascii="Times New Roman" w:eastAsia="Calibri" w:hAnsi="Times New Roman"/>
                <w:i w:val="0"/>
                <w:color w:val="auto"/>
                <w:sz w:val="28"/>
                <w:szCs w:val="28"/>
                <w:lang w:val="nl-NL" w:eastAsia="en-US"/>
              </w:rPr>
            </w:pPr>
            <w:r w:rsidRPr="005B7458">
              <w:rPr>
                <w:rFonts w:ascii="Times New Roman" w:eastAsia="Calibri" w:hAnsi="Times New Roman"/>
                <w:i w:val="0"/>
                <w:color w:val="auto"/>
                <w:sz w:val="28"/>
                <w:szCs w:val="28"/>
                <w:lang w:val="nl-NL" w:eastAsia="en-US"/>
              </w:rPr>
              <w:t>Second Advisor</w:t>
            </w:r>
          </w:p>
          <w:p w14:paraId="6741A27E" w14:textId="77777777" w:rsidR="005B7458" w:rsidRDefault="005B7458" w:rsidP="00640AB5">
            <w:pPr>
              <w:spacing w:line="360" w:lineRule="auto"/>
              <w:jc w:val="center"/>
              <w:rPr>
                <w:rFonts w:eastAsia="Calibri"/>
                <w:sz w:val="28"/>
                <w:szCs w:val="28"/>
                <w:lang w:val="nl-NL"/>
              </w:rPr>
            </w:pPr>
          </w:p>
          <w:p w14:paraId="5C03BAC7" w14:textId="77777777" w:rsidR="005B7458" w:rsidRPr="007B15F8" w:rsidRDefault="005B7458" w:rsidP="00640AB5">
            <w:pPr>
              <w:spacing w:line="360" w:lineRule="auto"/>
              <w:jc w:val="center"/>
              <w:rPr>
                <w:rFonts w:eastAsia="Calibri"/>
                <w:sz w:val="28"/>
                <w:szCs w:val="28"/>
                <w:lang w:val="nl-NL"/>
              </w:rPr>
            </w:pPr>
          </w:p>
          <w:p w14:paraId="16213990" w14:textId="77777777" w:rsidR="005B7458" w:rsidRPr="00782B7F" w:rsidRDefault="005B7458" w:rsidP="00640AB5">
            <w:pPr>
              <w:spacing w:line="360" w:lineRule="auto"/>
              <w:jc w:val="center"/>
              <w:rPr>
                <w:rFonts w:eastAsia="Calibri"/>
                <w:sz w:val="2"/>
                <w:szCs w:val="2"/>
                <w:lang w:val="nl-NL"/>
              </w:rPr>
            </w:pPr>
          </w:p>
          <w:p w14:paraId="13AA17EA" w14:textId="39F44248" w:rsidR="005B7458" w:rsidRPr="007B15F8" w:rsidRDefault="005B7458" w:rsidP="00640AB5">
            <w:pPr>
              <w:spacing w:line="360" w:lineRule="auto"/>
              <w:jc w:val="center"/>
              <w:rPr>
                <w:rFonts w:eastAsia="Calibri"/>
                <w:b/>
                <w:sz w:val="28"/>
                <w:szCs w:val="28"/>
                <w:lang w:val="nl-NL"/>
              </w:rPr>
            </w:pPr>
            <w:r w:rsidRPr="005B7458">
              <w:rPr>
                <w:rFonts w:eastAsia="Calibri"/>
                <w:b/>
                <w:sz w:val="28"/>
                <w:szCs w:val="28"/>
                <w:lang w:val="nl-NL"/>
              </w:rPr>
              <w:t>Assoc Prof. PhD. Tran Mai Dong</w:t>
            </w:r>
          </w:p>
        </w:tc>
        <w:tc>
          <w:tcPr>
            <w:tcW w:w="3653" w:type="dxa"/>
          </w:tcPr>
          <w:p w14:paraId="4234E5E5" w14:textId="232FDEDB" w:rsidR="005B7458" w:rsidRDefault="005B7458" w:rsidP="00640AB5">
            <w:pPr>
              <w:spacing w:line="360" w:lineRule="auto"/>
              <w:jc w:val="center"/>
              <w:rPr>
                <w:rFonts w:eastAsia="Calibri"/>
                <w:sz w:val="28"/>
                <w:szCs w:val="28"/>
                <w:lang w:val="nl-NL"/>
              </w:rPr>
            </w:pPr>
            <w:r w:rsidRPr="005B7458">
              <w:rPr>
                <w:rFonts w:eastAsia="Calibri"/>
                <w:b/>
                <w:bCs/>
                <w:sz w:val="28"/>
                <w:szCs w:val="28"/>
                <w:lang w:val="nl-NL"/>
              </w:rPr>
              <w:t>PhD. Candidate</w:t>
            </w:r>
          </w:p>
          <w:p w14:paraId="02646507" w14:textId="77777777" w:rsidR="005B7458" w:rsidRDefault="005B7458" w:rsidP="00640AB5">
            <w:pPr>
              <w:spacing w:line="360" w:lineRule="auto"/>
              <w:jc w:val="center"/>
              <w:rPr>
                <w:rFonts w:eastAsia="Calibri"/>
                <w:sz w:val="28"/>
                <w:szCs w:val="28"/>
                <w:lang w:val="nl-NL"/>
              </w:rPr>
            </w:pPr>
          </w:p>
          <w:p w14:paraId="59F57A38" w14:textId="77777777" w:rsidR="005B7458" w:rsidRDefault="005B7458" w:rsidP="00640AB5">
            <w:pPr>
              <w:spacing w:line="360" w:lineRule="auto"/>
              <w:jc w:val="center"/>
              <w:rPr>
                <w:rFonts w:eastAsia="Calibri"/>
                <w:sz w:val="28"/>
                <w:szCs w:val="28"/>
                <w:lang w:val="nl-NL"/>
              </w:rPr>
            </w:pPr>
          </w:p>
          <w:p w14:paraId="6084610F" w14:textId="77777777" w:rsidR="005B7458" w:rsidRPr="00E145EB" w:rsidRDefault="005B7458" w:rsidP="00640AB5">
            <w:pPr>
              <w:spacing w:line="360" w:lineRule="auto"/>
              <w:jc w:val="center"/>
              <w:rPr>
                <w:rFonts w:eastAsia="Calibri"/>
                <w:b/>
                <w:sz w:val="28"/>
                <w:szCs w:val="28"/>
                <w:lang w:val="nl-NL"/>
              </w:rPr>
            </w:pPr>
            <w:r>
              <w:rPr>
                <w:rFonts w:eastAsia="Calibri"/>
                <w:b/>
                <w:sz w:val="28"/>
                <w:szCs w:val="28"/>
                <w:lang w:val="nl-NL"/>
              </w:rPr>
              <w:t>Chu Chung Cang</w:t>
            </w:r>
          </w:p>
        </w:tc>
      </w:tr>
    </w:tbl>
    <w:p w14:paraId="58D03AAE" w14:textId="77777777" w:rsidR="00D54AFD" w:rsidRPr="00467A9F" w:rsidRDefault="00D54AFD" w:rsidP="000A48DD">
      <w:pPr>
        <w:jc w:val="both"/>
        <w:rPr>
          <w:b/>
          <w:sz w:val="28"/>
          <w:szCs w:val="28"/>
        </w:rPr>
      </w:pPr>
    </w:p>
    <w:sectPr w:rsidR="00D54AFD" w:rsidRPr="00467A9F" w:rsidSect="00AC1B35">
      <w:footerReference w:type="default" r:id="rId7"/>
      <w:pgSz w:w="11907" w:h="16840" w:code="9"/>
      <w:pgMar w:top="1134" w:right="1134" w:bottom="1304" w:left="1701" w:header="403"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03AB9" w14:textId="77777777" w:rsidR="000E5DF2" w:rsidRDefault="000E5DF2" w:rsidP="004367D5">
      <w:r>
        <w:separator/>
      </w:r>
    </w:p>
  </w:endnote>
  <w:endnote w:type="continuationSeparator" w:id="0">
    <w:p w14:paraId="58D03ABA" w14:textId="77777777" w:rsidR="000E5DF2" w:rsidRDefault="000E5DF2" w:rsidP="00436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03ABB" w14:textId="77777777" w:rsidR="004367D5" w:rsidRDefault="004367D5">
    <w:pPr>
      <w:pStyle w:val="Footer"/>
      <w:jc w:val="right"/>
    </w:pPr>
    <w:r>
      <w:fldChar w:fldCharType="begin"/>
    </w:r>
    <w:r>
      <w:instrText xml:space="preserve"> PAGE   \* MERGEFORMAT </w:instrText>
    </w:r>
    <w:r>
      <w:fldChar w:fldCharType="separate"/>
    </w:r>
    <w:r w:rsidR="00D54AFD">
      <w:rPr>
        <w:noProof/>
      </w:rPr>
      <w:t>1</w:t>
    </w:r>
    <w:r>
      <w:fldChar w:fldCharType="end"/>
    </w:r>
  </w:p>
  <w:p w14:paraId="58D03ABC" w14:textId="77777777" w:rsidR="004367D5" w:rsidRDefault="00436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03AB7" w14:textId="77777777" w:rsidR="000E5DF2" w:rsidRDefault="000E5DF2" w:rsidP="004367D5">
      <w:r>
        <w:separator/>
      </w:r>
    </w:p>
  </w:footnote>
  <w:footnote w:type="continuationSeparator" w:id="0">
    <w:p w14:paraId="58D03AB8" w14:textId="77777777" w:rsidR="000E5DF2" w:rsidRDefault="000E5DF2" w:rsidP="00436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A65A2"/>
    <w:multiLevelType w:val="hybridMultilevel"/>
    <w:tmpl w:val="93767C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526C55"/>
    <w:multiLevelType w:val="hybridMultilevel"/>
    <w:tmpl w:val="8CB09E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7AB1318"/>
    <w:multiLevelType w:val="hybridMultilevel"/>
    <w:tmpl w:val="CEEE1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8E7B59"/>
    <w:multiLevelType w:val="hybridMultilevel"/>
    <w:tmpl w:val="941C92E6"/>
    <w:lvl w:ilvl="0" w:tplc="5B16B5F6">
      <w:start w:val="2"/>
      <w:numFmt w:val="bullet"/>
      <w:lvlText w:val="-"/>
      <w:lvlJc w:val="left"/>
      <w:pPr>
        <w:ind w:left="1429" w:hanging="360"/>
      </w:pPr>
      <w:rPr>
        <w:rFonts w:ascii="Times New Roman" w:eastAsia="Calibri" w:hAnsi="Times New Roman" w:cs="Times New Roman" w:hint="default"/>
        <w:sz w:val="28"/>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565A0EDA"/>
    <w:multiLevelType w:val="hybridMultilevel"/>
    <w:tmpl w:val="C6728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B35D47"/>
    <w:multiLevelType w:val="hybridMultilevel"/>
    <w:tmpl w:val="47D4D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F0F1E"/>
    <w:multiLevelType w:val="hybridMultilevel"/>
    <w:tmpl w:val="478E8AAE"/>
    <w:lvl w:ilvl="0" w:tplc="C0B69E44">
      <w:start w:val="26"/>
      <w:numFmt w:val="bullet"/>
      <w:lvlText w:val="-"/>
      <w:lvlJc w:val="left"/>
      <w:pPr>
        <w:ind w:left="1080" w:hanging="360"/>
      </w:pPr>
      <w:rPr>
        <w:rFonts w:ascii="Times New Roman" w:eastAsia="MS Mincho"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15:restartNumberingAfterBreak="0">
    <w:nsid w:val="685D7BC4"/>
    <w:multiLevelType w:val="hybridMultilevel"/>
    <w:tmpl w:val="F65A856A"/>
    <w:lvl w:ilvl="0" w:tplc="928A2F9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495002480">
    <w:abstractNumId w:val="1"/>
  </w:num>
  <w:num w:numId="2" w16cid:durableId="1431123120">
    <w:abstractNumId w:val="2"/>
  </w:num>
  <w:num w:numId="3" w16cid:durableId="296223670">
    <w:abstractNumId w:val="5"/>
  </w:num>
  <w:num w:numId="4" w16cid:durableId="990332821">
    <w:abstractNumId w:val="0"/>
  </w:num>
  <w:num w:numId="5" w16cid:durableId="647365792">
    <w:abstractNumId w:val="3"/>
  </w:num>
  <w:num w:numId="6" w16cid:durableId="1892450099">
    <w:abstractNumId w:val="6"/>
  </w:num>
  <w:num w:numId="7" w16cid:durableId="1202478581">
    <w:abstractNumId w:val="4"/>
  </w:num>
  <w:num w:numId="8" w16cid:durableId="9629226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8D4"/>
    <w:rsid w:val="00004BCD"/>
    <w:rsid w:val="000076DC"/>
    <w:rsid w:val="000162D0"/>
    <w:rsid w:val="00021783"/>
    <w:rsid w:val="00021C6F"/>
    <w:rsid w:val="00033E16"/>
    <w:rsid w:val="000367E5"/>
    <w:rsid w:val="0004294A"/>
    <w:rsid w:val="00053F2D"/>
    <w:rsid w:val="00070670"/>
    <w:rsid w:val="0007497D"/>
    <w:rsid w:val="0008027B"/>
    <w:rsid w:val="00083010"/>
    <w:rsid w:val="000A48DD"/>
    <w:rsid w:val="000A6E4D"/>
    <w:rsid w:val="000B2315"/>
    <w:rsid w:val="000B3E9A"/>
    <w:rsid w:val="000C17BD"/>
    <w:rsid w:val="000C6FB3"/>
    <w:rsid w:val="000D6945"/>
    <w:rsid w:val="000E0CD4"/>
    <w:rsid w:val="000E5DF2"/>
    <w:rsid w:val="00116A17"/>
    <w:rsid w:val="00122CA1"/>
    <w:rsid w:val="001278D6"/>
    <w:rsid w:val="00135C47"/>
    <w:rsid w:val="001505FE"/>
    <w:rsid w:val="00173779"/>
    <w:rsid w:val="0018582F"/>
    <w:rsid w:val="00187A7B"/>
    <w:rsid w:val="001A62D5"/>
    <w:rsid w:val="001B4853"/>
    <w:rsid w:val="001D5718"/>
    <w:rsid w:val="001F15C8"/>
    <w:rsid w:val="00210AA5"/>
    <w:rsid w:val="00211940"/>
    <w:rsid w:val="0021385D"/>
    <w:rsid w:val="00216F60"/>
    <w:rsid w:val="00223D8F"/>
    <w:rsid w:val="002408AB"/>
    <w:rsid w:val="002502E7"/>
    <w:rsid w:val="00253431"/>
    <w:rsid w:val="00254507"/>
    <w:rsid w:val="002615D0"/>
    <w:rsid w:val="00264283"/>
    <w:rsid w:val="00280E61"/>
    <w:rsid w:val="002B1A9A"/>
    <w:rsid w:val="002D31C7"/>
    <w:rsid w:val="002E12B4"/>
    <w:rsid w:val="002E1CDE"/>
    <w:rsid w:val="002E2B11"/>
    <w:rsid w:val="002E75E1"/>
    <w:rsid w:val="002F41EE"/>
    <w:rsid w:val="002F565C"/>
    <w:rsid w:val="002F5B2A"/>
    <w:rsid w:val="00301C99"/>
    <w:rsid w:val="003032C5"/>
    <w:rsid w:val="00304CC4"/>
    <w:rsid w:val="0032551E"/>
    <w:rsid w:val="00327500"/>
    <w:rsid w:val="003342F5"/>
    <w:rsid w:val="003362CA"/>
    <w:rsid w:val="00337325"/>
    <w:rsid w:val="003439D2"/>
    <w:rsid w:val="00345C31"/>
    <w:rsid w:val="003500D3"/>
    <w:rsid w:val="00363611"/>
    <w:rsid w:val="0038376E"/>
    <w:rsid w:val="00396F72"/>
    <w:rsid w:val="003A6F1C"/>
    <w:rsid w:val="003D39CF"/>
    <w:rsid w:val="003E79E9"/>
    <w:rsid w:val="003F65BB"/>
    <w:rsid w:val="00424C7D"/>
    <w:rsid w:val="004367D5"/>
    <w:rsid w:val="0044576F"/>
    <w:rsid w:val="00456E9D"/>
    <w:rsid w:val="00457555"/>
    <w:rsid w:val="00464E19"/>
    <w:rsid w:val="00467A9F"/>
    <w:rsid w:val="004850F9"/>
    <w:rsid w:val="00485A7E"/>
    <w:rsid w:val="00486324"/>
    <w:rsid w:val="0048743B"/>
    <w:rsid w:val="004A50CF"/>
    <w:rsid w:val="004B0407"/>
    <w:rsid w:val="004C6C9A"/>
    <w:rsid w:val="004C7877"/>
    <w:rsid w:val="004E368D"/>
    <w:rsid w:val="004F362B"/>
    <w:rsid w:val="00500228"/>
    <w:rsid w:val="00513DEE"/>
    <w:rsid w:val="00524897"/>
    <w:rsid w:val="00547AD1"/>
    <w:rsid w:val="00552450"/>
    <w:rsid w:val="00553C36"/>
    <w:rsid w:val="0056215E"/>
    <w:rsid w:val="00573454"/>
    <w:rsid w:val="00581AD5"/>
    <w:rsid w:val="005823AC"/>
    <w:rsid w:val="005B3CE5"/>
    <w:rsid w:val="005B7458"/>
    <w:rsid w:val="005C43A6"/>
    <w:rsid w:val="005C502D"/>
    <w:rsid w:val="005C5235"/>
    <w:rsid w:val="005D3194"/>
    <w:rsid w:val="005D4FE1"/>
    <w:rsid w:val="005D7632"/>
    <w:rsid w:val="005E3850"/>
    <w:rsid w:val="00604365"/>
    <w:rsid w:val="006163D9"/>
    <w:rsid w:val="00616E97"/>
    <w:rsid w:val="00625E5B"/>
    <w:rsid w:val="0062725E"/>
    <w:rsid w:val="006338CB"/>
    <w:rsid w:val="00637800"/>
    <w:rsid w:val="00637B7B"/>
    <w:rsid w:val="00640AE9"/>
    <w:rsid w:val="00641FCF"/>
    <w:rsid w:val="006566B0"/>
    <w:rsid w:val="00657480"/>
    <w:rsid w:val="006630E2"/>
    <w:rsid w:val="00663C35"/>
    <w:rsid w:val="00665448"/>
    <w:rsid w:val="00683AC0"/>
    <w:rsid w:val="00695318"/>
    <w:rsid w:val="00696FBA"/>
    <w:rsid w:val="006A15BB"/>
    <w:rsid w:val="006B2C44"/>
    <w:rsid w:val="006B30CF"/>
    <w:rsid w:val="006B46E1"/>
    <w:rsid w:val="006C3F14"/>
    <w:rsid w:val="006D1154"/>
    <w:rsid w:val="006D5993"/>
    <w:rsid w:val="006E12AC"/>
    <w:rsid w:val="006E38DB"/>
    <w:rsid w:val="006E4186"/>
    <w:rsid w:val="006E5E96"/>
    <w:rsid w:val="006E6C61"/>
    <w:rsid w:val="0071022E"/>
    <w:rsid w:val="007103BC"/>
    <w:rsid w:val="0072022C"/>
    <w:rsid w:val="00726037"/>
    <w:rsid w:val="0073498C"/>
    <w:rsid w:val="007535D0"/>
    <w:rsid w:val="00754B1D"/>
    <w:rsid w:val="007708A7"/>
    <w:rsid w:val="00776CF0"/>
    <w:rsid w:val="0078040A"/>
    <w:rsid w:val="00783650"/>
    <w:rsid w:val="007861ED"/>
    <w:rsid w:val="007872B8"/>
    <w:rsid w:val="007A13C9"/>
    <w:rsid w:val="007D208C"/>
    <w:rsid w:val="007E4699"/>
    <w:rsid w:val="008203FB"/>
    <w:rsid w:val="00826A8D"/>
    <w:rsid w:val="0083213F"/>
    <w:rsid w:val="00834606"/>
    <w:rsid w:val="00855B6F"/>
    <w:rsid w:val="00873B52"/>
    <w:rsid w:val="008753CA"/>
    <w:rsid w:val="00882443"/>
    <w:rsid w:val="00890AC2"/>
    <w:rsid w:val="00892CB2"/>
    <w:rsid w:val="008A59C3"/>
    <w:rsid w:val="008D0E6F"/>
    <w:rsid w:val="008F2C75"/>
    <w:rsid w:val="008F314B"/>
    <w:rsid w:val="008F382D"/>
    <w:rsid w:val="009069A5"/>
    <w:rsid w:val="00944FEE"/>
    <w:rsid w:val="00947F48"/>
    <w:rsid w:val="00951DAD"/>
    <w:rsid w:val="009660A5"/>
    <w:rsid w:val="00972365"/>
    <w:rsid w:val="0097348A"/>
    <w:rsid w:val="00977554"/>
    <w:rsid w:val="009959C0"/>
    <w:rsid w:val="009C549E"/>
    <w:rsid w:val="009D125D"/>
    <w:rsid w:val="009E4224"/>
    <w:rsid w:val="009F2B0A"/>
    <w:rsid w:val="00A11F88"/>
    <w:rsid w:val="00A45FD2"/>
    <w:rsid w:val="00A47CB8"/>
    <w:rsid w:val="00A61342"/>
    <w:rsid w:val="00A62334"/>
    <w:rsid w:val="00A66862"/>
    <w:rsid w:val="00A9021F"/>
    <w:rsid w:val="00AC1B35"/>
    <w:rsid w:val="00AD5C07"/>
    <w:rsid w:val="00AD7CF9"/>
    <w:rsid w:val="00AF4917"/>
    <w:rsid w:val="00AF5F6D"/>
    <w:rsid w:val="00B02AB9"/>
    <w:rsid w:val="00B05A01"/>
    <w:rsid w:val="00B377EC"/>
    <w:rsid w:val="00B42431"/>
    <w:rsid w:val="00B43925"/>
    <w:rsid w:val="00B451F5"/>
    <w:rsid w:val="00B531A2"/>
    <w:rsid w:val="00B548B9"/>
    <w:rsid w:val="00B662A0"/>
    <w:rsid w:val="00B7453F"/>
    <w:rsid w:val="00B753C5"/>
    <w:rsid w:val="00B81A01"/>
    <w:rsid w:val="00B8241B"/>
    <w:rsid w:val="00BB0731"/>
    <w:rsid w:val="00BE0D93"/>
    <w:rsid w:val="00BE4EB3"/>
    <w:rsid w:val="00BF253D"/>
    <w:rsid w:val="00BF50FC"/>
    <w:rsid w:val="00BF60B9"/>
    <w:rsid w:val="00C00E06"/>
    <w:rsid w:val="00C24DB4"/>
    <w:rsid w:val="00C35384"/>
    <w:rsid w:val="00C619F2"/>
    <w:rsid w:val="00CB1ECD"/>
    <w:rsid w:val="00CB4C19"/>
    <w:rsid w:val="00CC6C55"/>
    <w:rsid w:val="00CD2473"/>
    <w:rsid w:val="00CF7606"/>
    <w:rsid w:val="00D119C7"/>
    <w:rsid w:val="00D2097E"/>
    <w:rsid w:val="00D234B0"/>
    <w:rsid w:val="00D30E46"/>
    <w:rsid w:val="00D32BFB"/>
    <w:rsid w:val="00D36F13"/>
    <w:rsid w:val="00D5458F"/>
    <w:rsid w:val="00D54AFD"/>
    <w:rsid w:val="00D56C1D"/>
    <w:rsid w:val="00D63918"/>
    <w:rsid w:val="00D67D5C"/>
    <w:rsid w:val="00D86574"/>
    <w:rsid w:val="00DA68D4"/>
    <w:rsid w:val="00DB3B19"/>
    <w:rsid w:val="00DB4B02"/>
    <w:rsid w:val="00DC144E"/>
    <w:rsid w:val="00DC5BB2"/>
    <w:rsid w:val="00DE79AD"/>
    <w:rsid w:val="00E05FD0"/>
    <w:rsid w:val="00E145EB"/>
    <w:rsid w:val="00E44D4C"/>
    <w:rsid w:val="00E46C0C"/>
    <w:rsid w:val="00E47C11"/>
    <w:rsid w:val="00E61142"/>
    <w:rsid w:val="00E71F8C"/>
    <w:rsid w:val="00E739D6"/>
    <w:rsid w:val="00E82EE5"/>
    <w:rsid w:val="00E857C6"/>
    <w:rsid w:val="00E92039"/>
    <w:rsid w:val="00EA08DA"/>
    <w:rsid w:val="00EA1EEA"/>
    <w:rsid w:val="00EA3890"/>
    <w:rsid w:val="00EB180A"/>
    <w:rsid w:val="00EC0DA2"/>
    <w:rsid w:val="00EC28B9"/>
    <w:rsid w:val="00EC358E"/>
    <w:rsid w:val="00EC4CB8"/>
    <w:rsid w:val="00EC5C00"/>
    <w:rsid w:val="00EE4722"/>
    <w:rsid w:val="00EE6B85"/>
    <w:rsid w:val="00EE7782"/>
    <w:rsid w:val="00F12D6F"/>
    <w:rsid w:val="00F439CE"/>
    <w:rsid w:val="00F46D01"/>
    <w:rsid w:val="00F52038"/>
    <w:rsid w:val="00F71665"/>
    <w:rsid w:val="00F72349"/>
    <w:rsid w:val="00F74A49"/>
    <w:rsid w:val="00F9218F"/>
    <w:rsid w:val="00F92510"/>
    <w:rsid w:val="00FA2FEF"/>
    <w:rsid w:val="00FA4DA6"/>
    <w:rsid w:val="00FB6833"/>
    <w:rsid w:val="00FC66A9"/>
    <w:rsid w:val="00FD37CF"/>
    <w:rsid w:val="00FE4B1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03A4B"/>
  <w15:docId w15:val="{FC8CDAE4-5AD3-4C73-9E94-333E4C57A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145EB"/>
    <w:pPr>
      <w:keepNext/>
      <w:jc w:val="right"/>
      <w:outlineLvl w:val="0"/>
    </w:pPr>
    <w:rPr>
      <w:rFonts w:ascii=".VnTime" w:hAnsi=".VnTime"/>
      <w:i/>
      <w:sz w:val="28"/>
      <w:szCs w:val="20"/>
      <w:lang w:val="x-none" w:eastAsia="x-none"/>
    </w:rPr>
  </w:style>
  <w:style w:type="paragraph" w:styleId="Heading2">
    <w:name w:val="heading 2"/>
    <w:basedOn w:val="Normal"/>
    <w:next w:val="Normal"/>
    <w:link w:val="Heading2Char"/>
    <w:semiHidden/>
    <w:unhideWhenUsed/>
    <w:qFormat/>
    <w:rsid w:val="0050022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E145EB"/>
    <w:pPr>
      <w:keepNext/>
      <w:keepLines/>
      <w:spacing w:before="200"/>
      <w:outlineLvl w:val="2"/>
    </w:pPr>
    <w:rPr>
      <w:rFonts w:ascii="Cambria" w:hAnsi="Cambria"/>
      <w:b/>
      <w:bCs/>
      <w:color w:val="4F81BD"/>
      <w:lang w:val="x-none" w:eastAsia="x-none"/>
    </w:rPr>
  </w:style>
  <w:style w:type="paragraph" w:styleId="Heading4">
    <w:name w:val="heading 4"/>
    <w:basedOn w:val="Normal"/>
    <w:next w:val="Normal"/>
    <w:link w:val="Heading4Char"/>
    <w:qFormat/>
    <w:rsid w:val="00E145EB"/>
    <w:pPr>
      <w:keepNext/>
      <w:keepLines/>
      <w:spacing w:before="200"/>
      <w:outlineLvl w:val="3"/>
    </w:pPr>
    <w:rPr>
      <w:rFonts w:ascii="Cambria" w:hAnsi="Cambria"/>
      <w:b/>
      <w:bCs/>
      <w:i/>
      <w:iCs/>
      <w:color w:val="4F81BD"/>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3F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65BB"/>
    <w:pPr>
      <w:ind w:left="720" w:firstLine="720"/>
      <w:contextualSpacing/>
      <w:jc w:val="both"/>
    </w:pPr>
    <w:rPr>
      <w:sz w:val="26"/>
      <w:szCs w:val="20"/>
    </w:rPr>
  </w:style>
  <w:style w:type="character" w:customStyle="1" w:styleId="longtext">
    <w:name w:val="long_text"/>
    <w:basedOn w:val="DefaultParagraphFont"/>
    <w:rsid w:val="00696FBA"/>
  </w:style>
  <w:style w:type="paragraph" w:styleId="BalloonText">
    <w:name w:val="Balloon Text"/>
    <w:basedOn w:val="Normal"/>
    <w:link w:val="BalloonTextChar"/>
    <w:rsid w:val="008203FB"/>
    <w:rPr>
      <w:rFonts w:ascii="Tahoma" w:hAnsi="Tahoma"/>
      <w:sz w:val="16"/>
      <w:szCs w:val="16"/>
      <w:lang w:val="x-none" w:eastAsia="x-none"/>
    </w:rPr>
  </w:style>
  <w:style w:type="character" w:customStyle="1" w:styleId="BalloonTextChar">
    <w:name w:val="Balloon Text Char"/>
    <w:link w:val="BalloonText"/>
    <w:rsid w:val="008203FB"/>
    <w:rPr>
      <w:rFonts w:ascii="Tahoma" w:hAnsi="Tahoma" w:cs="Tahoma"/>
      <w:sz w:val="16"/>
      <w:szCs w:val="16"/>
    </w:rPr>
  </w:style>
  <w:style w:type="paragraph" w:styleId="Header">
    <w:name w:val="header"/>
    <w:basedOn w:val="Normal"/>
    <w:link w:val="HeaderChar"/>
    <w:rsid w:val="004367D5"/>
    <w:pPr>
      <w:tabs>
        <w:tab w:val="center" w:pos="4680"/>
        <w:tab w:val="right" w:pos="9360"/>
      </w:tabs>
    </w:pPr>
  </w:style>
  <w:style w:type="character" w:customStyle="1" w:styleId="HeaderChar">
    <w:name w:val="Header Char"/>
    <w:link w:val="Header"/>
    <w:rsid w:val="004367D5"/>
    <w:rPr>
      <w:sz w:val="24"/>
      <w:szCs w:val="24"/>
    </w:rPr>
  </w:style>
  <w:style w:type="paragraph" w:styleId="Footer">
    <w:name w:val="footer"/>
    <w:basedOn w:val="Normal"/>
    <w:link w:val="FooterChar"/>
    <w:uiPriority w:val="99"/>
    <w:rsid w:val="004367D5"/>
    <w:pPr>
      <w:tabs>
        <w:tab w:val="center" w:pos="4680"/>
        <w:tab w:val="right" w:pos="9360"/>
      </w:tabs>
    </w:pPr>
  </w:style>
  <w:style w:type="character" w:customStyle="1" w:styleId="FooterChar">
    <w:name w:val="Footer Char"/>
    <w:link w:val="Footer"/>
    <w:uiPriority w:val="99"/>
    <w:rsid w:val="004367D5"/>
    <w:rPr>
      <w:sz w:val="24"/>
      <w:szCs w:val="24"/>
    </w:rPr>
  </w:style>
  <w:style w:type="character" w:customStyle="1" w:styleId="Heading1Char">
    <w:name w:val="Heading 1 Char"/>
    <w:link w:val="Heading1"/>
    <w:rsid w:val="00E145EB"/>
    <w:rPr>
      <w:rFonts w:ascii=".VnTime" w:hAnsi=".VnTime"/>
      <w:i/>
      <w:sz w:val="28"/>
      <w:lang w:val="x-none" w:eastAsia="x-none"/>
    </w:rPr>
  </w:style>
  <w:style w:type="character" w:customStyle="1" w:styleId="Heading3Char">
    <w:name w:val="Heading 3 Char"/>
    <w:link w:val="Heading3"/>
    <w:rsid w:val="00E145EB"/>
    <w:rPr>
      <w:rFonts w:ascii="Cambria" w:hAnsi="Cambria"/>
      <w:b/>
      <w:bCs/>
      <w:color w:val="4F81BD"/>
      <w:sz w:val="24"/>
      <w:szCs w:val="24"/>
      <w:lang w:val="x-none" w:eastAsia="x-none"/>
    </w:rPr>
  </w:style>
  <w:style w:type="character" w:customStyle="1" w:styleId="Heading4Char">
    <w:name w:val="Heading 4 Char"/>
    <w:link w:val="Heading4"/>
    <w:rsid w:val="00E145EB"/>
    <w:rPr>
      <w:rFonts w:ascii="Cambria" w:hAnsi="Cambria"/>
      <w:b/>
      <w:bCs/>
      <w:i/>
      <w:iCs/>
      <w:color w:val="4F81BD"/>
      <w:sz w:val="24"/>
      <w:szCs w:val="24"/>
      <w:lang w:val="x-none" w:eastAsia="x-none"/>
    </w:rPr>
  </w:style>
  <w:style w:type="character" w:customStyle="1" w:styleId="Heading2Char">
    <w:name w:val="Heading 2 Char"/>
    <w:basedOn w:val="DefaultParagraphFont"/>
    <w:link w:val="Heading2"/>
    <w:semiHidden/>
    <w:rsid w:val="0050022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946">
      <w:bodyDiv w:val="1"/>
      <w:marLeft w:val="0"/>
      <w:marRight w:val="0"/>
      <w:marTop w:val="0"/>
      <w:marBottom w:val="0"/>
      <w:divBdr>
        <w:top w:val="none" w:sz="0" w:space="0" w:color="auto"/>
        <w:left w:val="none" w:sz="0" w:space="0" w:color="auto"/>
        <w:bottom w:val="none" w:sz="0" w:space="0" w:color="auto"/>
        <w:right w:val="none" w:sz="0" w:space="0" w:color="auto"/>
      </w:divBdr>
    </w:div>
    <w:div w:id="56906895">
      <w:bodyDiv w:val="1"/>
      <w:marLeft w:val="0"/>
      <w:marRight w:val="0"/>
      <w:marTop w:val="0"/>
      <w:marBottom w:val="0"/>
      <w:divBdr>
        <w:top w:val="none" w:sz="0" w:space="0" w:color="auto"/>
        <w:left w:val="none" w:sz="0" w:space="0" w:color="auto"/>
        <w:bottom w:val="none" w:sz="0" w:space="0" w:color="auto"/>
        <w:right w:val="none" w:sz="0" w:space="0" w:color="auto"/>
      </w:divBdr>
    </w:div>
    <w:div w:id="208348604">
      <w:bodyDiv w:val="1"/>
      <w:marLeft w:val="0"/>
      <w:marRight w:val="0"/>
      <w:marTop w:val="0"/>
      <w:marBottom w:val="0"/>
      <w:divBdr>
        <w:top w:val="none" w:sz="0" w:space="0" w:color="auto"/>
        <w:left w:val="none" w:sz="0" w:space="0" w:color="auto"/>
        <w:bottom w:val="none" w:sz="0" w:space="0" w:color="auto"/>
        <w:right w:val="none" w:sz="0" w:space="0" w:color="auto"/>
      </w:divBdr>
    </w:div>
    <w:div w:id="265502389">
      <w:bodyDiv w:val="1"/>
      <w:marLeft w:val="0"/>
      <w:marRight w:val="0"/>
      <w:marTop w:val="0"/>
      <w:marBottom w:val="0"/>
      <w:divBdr>
        <w:top w:val="none" w:sz="0" w:space="0" w:color="auto"/>
        <w:left w:val="none" w:sz="0" w:space="0" w:color="auto"/>
        <w:bottom w:val="none" w:sz="0" w:space="0" w:color="auto"/>
        <w:right w:val="none" w:sz="0" w:space="0" w:color="auto"/>
      </w:divBdr>
    </w:div>
    <w:div w:id="632365960">
      <w:bodyDiv w:val="1"/>
      <w:marLeft w:val="0"/>
      <w:marRight w:val="0"/>
      <w:marTop w:val="0"/>
      <w:marBottom w:val="0"/>
      <w:divBdr>
        <w:top w:val="none" w:sz="0" w:space="0" w:color="auto"/>
        <w:left w:val="none" w:sz="0" w:space="0" w:color="auto"/>
        <w:bottom w:val="none" w:sz="0" w:space="0" w:color="auto"/>
        <w:right w:val="none" w:sz="0" w:space="0" w:color="auto"/>
      </w:divBdr>
    </w:div>
    <w:div w:id="674068804">
      <w:bodyDiv w:val="1"/>
      <w:marLeft w:val="0"/>
      <w:marRight w:val="0"/>
      <w:marTop w:val="0"/>
      <w:marBottom w:val="0"/>
      <w:divBdr>
        <w:top w:val="none" w:sz="0" w:space="0" w:color="auto"/>
        <w:left w:val="none" w:sz="0" w:space="0" w:color="auto"/>
        <w:bottom w:val="none" w:sz="0" w:space="0" w:color="auto"/>
        <w:right w:val="none" w:sz="0" w:space="0" w:color="auto"/>
      </w:divBdr>
    </w:div>
    <w:div w:id="911700060">
      <w:bodyDiv w:val="1"/>
      <w:marLeft w:val="0"/>
      <w:marRight w:val="0"/>
      <w:marTop w:val="0"/>
      <w:marBottom w:val="0"/>
      <w:divBdr>
        <w:top w:val="none" w:sz="0" w:space="0" w:color="auto"/>
        <w:left w:val="none" w:sz="0" w:space="0" w:color="auto"/>
        <w:bottom w:val="none" w:sz="0" w:space="0" w:color="auto"/>
        <w:right w:val="none" w:sz="0" w:space="0" w:color="auto"/>
      </w:divBdr>
    </w:div>
    <w:div w:id="948975254">
      <w:bodyDiv w:val="1"/>
      <w:marLeft w:val="0"/>
      <w:marRight w:val="0"/>
      <w:marTop w:val="0"/>
      <w:marBottom w:val="0"/>
      <w:divBdr>
        <w:top w:val="none" w:sz="0" w:space="0" w:color="auto"/>
        <w:left w:val="none" w:sz="0" w:space="0" w:color="auto"/>
        <w:bottom w:val="none" w:sz="0" w:space="0" w:color="auto"/>
        <w:right w:val="none" w:sz="0" w:space="0" w:color="auto"/>
      </w:divBdr>
    </w:div>
    <w:div w:id="1487089806">
      <w:bodyDiv w:val="1"/>
      <w:marLeft w:val="0"/>
      <w:marRight w:val="0"/>
      <w:marTop w:val="0"/>
      <w:marBottom w:val="0"/>
      <w:divBdr>
        <w:top w:val="none" w:sz="0" w:space="0" w:color="auto"/>
        <w:left w:val="none" w:sz="0" w:space="0" w:color="auto"/>
        <w:bottom w:val="none" w:sz="0" w:space="0" w:color="auto"/>
        <w:right w:val="none" w:sz="0" w:space="0" w:color="auto"/>
      </w:divBdr>
    </w:div>
    <w:div w:id="1569534759">
      <w:bodyDiv w:val="1"/>
      <w:marLeft w:val="0"/>
      <w:marRight w:val="0"/>
      <w:marTop w:val="0"/>
      <w:marBottom w:val="0"/>
      <w:divBdr>
        <w:top w:val="none" w:sz="0" w:space="0" w:color="auto"/>
        <w:left w:val="none" w:sz="0" w:space="0" w:color="auto"/>
        <w:bottom w:val="none" w:sz="0" w:space="0" w:color="auto"/>
        <w:right w:val="none" w:sz="0" w:space="0" w:color="auto"/>
      </w:divBdr>
    </w:div>
    <w:div w:id="199756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6</Pages>
  <Words>2317</Words>
  <Characters>10808</Characters>
  <Application>Microsoft Office Word</Application>
  <DocSecurity>0</DocSecurity>
  <Lines>90</Lines>
  <Paragraphs>26</Paragraphs>
  <ScaleCrop>false</ScaleCrop>
  <HeadingPairs>
    <vt:vector size="2" baseType="variant">
      <vt:variant>
        <vt:lpstr>Title</vt:lpstr>
      </vt:variant>
      <vt:variant>
        <vt:i4>1</vt:i4>
      </vt:variant>
    </vt:vector>
  </HeadingPairs>
  <TitlesOfParts>
    <vt:vector size="1" baseType="lpstr">
      <vt:lpstr>VIỆN KHOA HỌC TDTT     CỘNG HÒA XÃ HỘI CHỦ NGHĨA VIỆT NAM</vt:lpstr>
    </vt:vector>
  </TitlesOfParts>
  <Company>DHTDTTTPHCM</Company>
  <LinksUpToDate>false</LinksUpToDate>
  <CharactersWithSpaces>13099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VIỆN KHOA HỌC TDTT     CỘNG HÒA XÃ HỘI CHỦ NGHĨA VIỆT NAM</dc:title>
  <dc:creator>user</dc:creator>
  <cp:lastModifiedBy>Chung Cang Chu</cp:lastModifiedBy>
  <cp:revision>86</cp:revision>
  <cp:lastPrinted>2016-01-28T06:56:00Z</cp:lastPrinted>
  <dcterms:created xsi:type="dcterms:W3CDTF">2024-01-22T10:03:00Z</dcterms:created>
  <dcterms:modified xsi:type="dcterms:W3CDTF">2024-01-22T11:38:00Z</dcterms:modified>
</cp:coreProperties>
</file>